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E0D" w:rsidRPr="00FB1E0D" w:rsidRDefault="00FB1E0D" w:rsidP="007E48AD">
      <w:pPr>
        <w:spacing w:after="0" w:line="240" w:lineRule="auto"/>
        <w:ind w:firstLine="709"/>
        <w:jc w:val="right"/>
        <w:rPr>
          <w:rFonts w:ascii="Times New Roman" w:eastAsia="Times New Roman" w:hAnsi="Times New Roman" w:cs="Times New Roman"/>
          <w:bCs/>
          <w:color w:val="000000"/>
          <w:sz w:val="24"/>
          <w:szCs w:val="24"/>
          <w:lang w:eastAsia="ru-RU"/>
        </w:rPr>
      </w:pPr>
      <w:proofErr w:type="spellStart"/>
      <w:r w:rsidRPr="00FB1E0D">
        <w:rPr>
          <w:rFonts w:ascii="Times New Roman" w:eastAsia="Times New Roman" w:hAnsi="Times New Roman" w:cs="Times New Roman"/>
          <w:bCs/>
          <w:color w:val="000000"/>
          <w:sz w:val="24"/>
          <w:szCs w:val="24"/>
          <w:lang w:eastAsia="ru-RU"/>
        </w:rPr>
        <w:t>О.С.Мартиросова</w:t>
      </w:r>
      <w:proofErr w:type="spellEnd"/>
    </w:p>
    <w:p w:rsidR="007F6FC1" w:rsidRDefault="00367596" w:rsidP="007E48AD">
      <w:pPr>
        <w:spacing w:after="0" w:line="240" w:lineRule="auto"/>
        <w:ind w:firstLine="709"/>
        <w:jc w:val="center"/>
        <w:rPr>
          <w:rFonts w:ascii="Times New Roman" w:eastAsia="Times New Roman" w:hAnsi="Times New Roman" w:cs="Times New Roman"/>
          <w:b/>
          <w:bCs/>
          <w:i/>
          <w:color w:val="000000"/>
          <w:sz w:val="24"/>
          <w:szCs w:val="24"/>
          <w:lang w:eastAsia="ru-RU"/>
        </w:rPr>
      </w:pPr>
      <w:r w:rsidRPr="00341C86">
        <w:rPr>
          <w:rFonts w:ascii="Times New Roman" w:eastAsia="Times New Roman" w:hAnsi="Times New Roman" w:cs="Times New Roman"/>
          <w:b/>
          <w:bCs/>
          <w:i/>
          <w:color w:val="000000"/>
          <w:sz w:val="32"/>
          <w:szCs w:val="32"/>
          <w:lang w:eastAsia="ru-RU"/>
        </w:rPr>
        <w:t xml:space="preserve"> </w:t>
      </w:r>
      <w:r w:rsidR="003323C1" w:rsidRPr="00736486">
        <w:rPr>
          <w:rFonts w:ascii="Times New Roman" w:eastAsia="Times New Roman" w:hAnsi="Times New Roman" w:cs="Times New Roman"/>
          <w:b/>
          <w:bCs/>
          <w:i/>
          <w:color w:val="000000"/>
          <w:sz w:val="24"/>
          <w:szCs w:val="24"/>
          <w:lang w:eastAsia="ru-RU"/>
        </w:rPr>
        <w:t>«</w:t>
      </w:r>
      <w:r w:rsidR="00736486" w:rsidRPr="00736486">
        <w:rPr>
          <w:rFonts w:ascii="Times New Roman" w:eastAsia="Times New Roman" w:hAnsi="Times New Roman" w:cs="Times New Roman"/>
          <w:b/>
          <w:bCs/>
          <w:i/>
          <w:color w:val="000000"/>
          <w:sz w:val="24"/>
          <w:szCs w:val="24"/>
          <w:lang w:eastAsia="ru-RU"/>
        </w:rPr>
        <w:t>Технология организации образовательного процесса в начальной школе и современный педагог</w:t>
      </w:r>
      <w:r w:rsidR="003323C1" w:rsidRPr="00736486">
        <w:rPr>
          <w:rFonts w:ascii="Times New Roman" w:eastAsia="Times New Roman" w:hAnsi="Times New Roman" w:cs="Times New Roman"/>
          <w:b/>
          <w:bCs/>
          <w:i/>
          <w:color w:val="000000"/>
          <w:sz w:val="24"/>
          <w:szCs w:val="24"/>
          <w:lang w:eastAsia="ru-RU"/>
        </w:rPr>
        <w:t>»</w:t>
      </w:r>
    </w:p>
    <w:p w:rsidR="00FB1E0D" w:rsidRDefault="00FB1E0D" w:rsidP="007E48AD">
      <w:pPr>
        <w:spacing w:after="0" w:line="240" w:lineRule="auto"/>
        <w:ind w:firstLine="709"/>
        <w:jc w:val="center"/>
        <w:rPr>
          <w:rFonts w:ascii="Times New Roman" w:eastAsia="Times New Roman" w:hAnsi="Times New Roman" w:cs="Times New Roman"/>
          <w:bCs/>
          <w:color w:val="000000"/>
          <w:sz w:val="24"/>
          <w:szCs w:val="24"/>
          <w:lang w:eastAsia="ru-RU"/>
        </w:rPr>
      </w:pPr>
      <w:r w:rsidRPr="00FB1E0D">
        <w:rPr>
          <w:rFonts w:ascii="Times New Roman" w:eastAsia="Times New Roman" w:hAnsi="Times New Roman" w:cs="Times New Roman"/>
          <w:bCs/>
          <w:color w:val="000000"/>
          <w:sz w:val="24"/>
          <w:szCs w:val="24"/>
          <w:lang w:eastAsia="ru-RU"/>
        </w:rPr>
        <w:t>Муниципальная бюджетная общеобразовательная организация средняя общеобразовательная школа №1 муниципального образования город Горячий Ключ</w:t>
      </w:r>
    </w:p>
    <w:p w:rsidR="00FB1E0D" w:rsidRPr="00FB1E0D" w:rsidRDefault="00FB1E0D" w:rsidP="007E48AD">
      <w:pPr>
        <w:spacing w:after="0" w:line="240" w:lineRule="auto"/>
        <w:ind w:firstLine="709"/>
        <w:jc w:val="center"/>
        <w:rPr>
          <w:rFonts w:ascii="Times New Roman" w:eastAsia="Times New Roman" w:hAnsi="Times New Roman" w:cs="Times New Roman"/>
          <w:bCs/>
          <w:color w:val="000000"/>
          <w:sz w:val="24"/>
          <w:szCs w:val="24"/>
          <w:lang w:eastAsia="ru-RU"/>
        </w:rPr>
      </w:pPr>
    </w:p>
    <w:p w:rsidR="0059173E" w:rsidRPr="00736486" w:rsidRDefault="0059173E" w:rsidP="007E48AD">
      <w:pPr>
        <w:tabs>
          <w:tab w:val="left" w:pos="3828"/>
        </w:tabs>
        <w:spacing w:after="0" w:line="240" w:lineRule="auto"/>
        <w:ind w:left="2832" w:firstLine="709"/>
        <w:jc w:val="both"/>
        <w:rPr>
          <w:rFonts w:ascii="Times New Roman" w:hAnsi="Times New Roman" w:cs="Times New Roman"/>
          <w:i/>
          <w:sz w:val="24"/>
          <w:szCs w:val="24"/>
        </w:rPr>
      </w:pPr>
      <w:r w:rsidRPr="00736486">
        <w:rPr>
          <w:rFonts w:ascii="Times New Roman" w:hAnsi="Times New Roman" w:cs="Times New Roman"/>
          <w:i/>
          <w:sz w:val="24"/>
          <w:szCs w:val="24"/>
        </w:rPr>
        <w:t>«Образование – это путь и форма  становления целостного человека, способного к саморазвитию». (А.С.Пушкин)</w:t>
      </w:r>
    </w:p>
    <w:p w:rsidR="00EE5C43" w:rsidRPr="00736486" w:rsidRDefault="00212B2C" w:rsidP="007E48AD">
      <w:pPr>
        <w:spacing w:after="0" w:line="240" w:lineRule="auto"/>
        <w:ind w:firstLine="709"/>
        <w:jc w:val="both"/>
        <w:rPr>
          <w:rFonts w:ascii="Times New Roman" w:eastAsia="Times New Roman" w:hAnsi="Times New Roman" w:cs="Times New Roman"/>
          <w:b/>
          <w:bCs/>
          <w:color w:val="000000"/>
          <w:sz w:val="24"/>
          <w:szCs w:val="24"/>
          <w:lang w:eastAsia="ru-RU"/>
        </w:rPr>
      </w:pPr>
      <w:r w:rsidRPr="00736486">
        <w:rPr>
          <w:rFonts w:ascii="Times New Roman" w:eastAsia="Times New Roman" w:hAnsi="Times New Roman" w:cs="Times New Roman"/>
          <w:bCs/>
          <w:color w:val="000000"/>
          <w:sz w:val="24"/>
          <w:szCs w:val="24"/>
          <w:lang w:eastAsia="ru-RU"/>
        </w:rPr>
        <w:t xml:space="preserve">Основные ценностно-целевые ориентиры современной начальной школы: инициативность, ответственность, самостоятельность. </w:t>
      </w:r>
      <w:r w:rsidR="00FE1182" w:rsidRPr="00736486">
        <w:rPr>
          <w:rFonts w:ascii="Times New Roman" w:eastAsia="Times New Roman" w:hAnsi="Times New Roman" w:cs="Times New Roman"/>
          <w:bCs/>
          <w:color w:val="000000"/>
          <w:sz w:val="24"/>
          <w:szCs w:val="24"/>
          <w:lang w:eastAsia="ru-RU"/>
        </w:rPr>
        <w:t>Системно</w:t>
      </w:r>
      <w:r w:rsidR="003762BC" w:rsidRPr="00736486">
        <w:rPr>
          <w:rFonts w:ascii="Times New Roman" w:eastAsia="Times New Roman" w:hAnsi="Times New Roman" w:cs="Times New Roman"/>
          <w:bCs/>
          <w:color w:val="000000"/>
          <w:sz w:val="24"/>
          <w:szCs w:val="24"/>
          <w:lang w:eastAsia="ru-RU"/>
        </w:rPr>
        <w:t xml:space="preserve"> </w:t>
      </w:r>
      <w:r w:rsidR="00FE1182" w:rsidRPr="00736486">
        <w:rPr>
          <w:rFonts w:ascii="Times New Roman" w:eastAsia="Times New Roman" w:hAnsi="Times New Roman" w:cs="Times New Roman"/>
          <w:bCs/>
          <w:color w:val="000000"/>
          <w:sz w:val="24"/>
          <w:szCs w:val="24"/>
          <w:lang w:eastAsia="ru-RU"/>
        </w:rPr>
        <w:t>-</w:t>
      </w:r>
      <w:r w:rsidR="003762BC" w:rsidRPr="00736486">
        <w:rPr>
          <w:rFonts w:ascii="Times New Roman" w:eastAsia="Times New Roman" w:hAnsi="Times New Roman" w:cs="Times New Roman"/>
          <w:bCs/>
          <w:color w:val="000000"/>
          <w:sz w:val="24"/>
          <w:szCs w:val="24"/>
          <w:lang w:eastAsia="ru-RU"/>
        </w:rPr>
        <w:t xml:space="preserve"> </w:t>
      </w:r>
      <w:proofErr w:type="spellStart"/>
      <w:r w:rsidR="00FE1182" w:rsidRPr="00736486">
        <w:rPr>
          <w:rFonts w:ascii="Times New Roman" w:eastAsia="Times New Roman" w:hAnsi="Times New Roman" w:cs="Times New Roman"/>
          <w:bCs/>
          <w:color w:val="000000"/>
          <w:sz w:val="24"/>
          <w:szCs w:val="24"/>
          <w:lang w:eastAsia="ru-RU"/>
        </w:rPr>
        <w:t>деятельностный</w:t>
      </w:r>
      <w:proofErr w:type="spellEnd"/>
      <w:r w:rsidR="00FE1182" w:rsidRPr="00736486">
        <w:rPr>
          <w:rFonts w:ascii="Times New Roman" w:eastAsia="Times New Roman" w:hAnsi="Times New Roman" w:cs="Times New Roman"/>
          <w:bCs/>
          <w:color w:val="000000"/>
          <w:sz w:val="24"/>
          <w:szCs w:val="24"/>
          <w:lang w:eastAsia="ru-RU"/>
        </w:rPr>
        <w:t xml:space="preserve"> </w:t>
      </w:r>
      <w:r w:rsidR="003762BC" w:rsidRPr="00736486">
        <w:rPr>
          <w:rFonts w:ascii="Times New Roman" w:eastAsia="Times New Roman" w:hAnsi="Times New Roman" w:cs="Times New Roman"/>
          <w:bCs/>
          <w:color w:val="000000"/>
          <w:sz w:val="24"/>
          <w:szCs w:val="24"/>
          <w:lang w:eastAsia="ru-RU"/>
        </w:rPr>
        <w:t xml:space="preserve"> </w:t>
      </w:r>
      <w:r w:rsidR="00FE1182" w:rsidRPr="00736486">
        <w:rPr>
          <w:rFonts w:ascii="Times New Roman" w:eastAsia="Times New Roman" w:hAnsi="Times New Roman" w:cs="Times New Roman"/>
          <w:bCs/>
          <w:color w:val="000000"/>
          <w:sz w:val="24"/>
          <w:szCs w:val="24"/>
          <w:lang w:eastAsia="ru-RU"/>
        </w:rPr>
        <w:t>подход к обучению и</w:t>
      </w:r>
      <w:r w:rsidR="00437D55" w:rsidRPr="00736486">
        <w:rPr>
          <w:rFonts w:ascii="Times New Roman" w:eastAsia="Times New Roman" w:hAnsi="Times New Roman" w:cs="Times New Roman"/>
          <w:bCs/>
          <w:color w:val="000000"/>
          <w:sz w:val="24"/>
          <w:szCs w:val="24"/>
          <w:lang w:eastAsia="ru-RU"/>
        </w:rPr>
        <w:t xml:space="preserve"> воспитанию лежит в основе ФГОС</w:t>
      </w:r>
      <w:r w:rsidR="00E2584A" w:rsidRPr="00736486">
        <w:rPr>
          <w:rFonts w:ascii="Times New Roman" w:eastAsia="Times New Roman" w:hAnsi="Times New Roman" w:cs="Times New Roman"/>
          <w:bCs/>
          <w:color w:val="000000"/>
          <w:sz w:val="24"/>
          <w:szCs w:val="24"/>
          <w:lang w:eastAsia="ru-RU"/>
        </w:rPr>
        <w:t xml:space="preserve">: </w:t>
      </w:r>
      <w:r w:rsidR="00EE5C43" w:rsidRPr="00736486">
        <w:rPr>
          <w:rFonts w:ascii="Times New Roman" w:eastAsia="Times New Roman" w:hAnsi="Times New Roman" w:cs="Times New Roman"/>
          <w:color w:val="000000"/>
          <w:sz w:val="24"/>
          <w:szCs w:val="24"/>
          <w:lang w:eastAsia="ru-RU"/>
        </w:rPr>
        <w:t>воспитание личности ребенка как субъекта жизнедеятельности. Быть субъектом – быть хозяином своей деятельности: ставить цели, решать задачи, отвечать за результаты.</w:t>
      </w:r>
    </w:p>
    <w:p w:rsidR="00EE5C43" w:rsidRPr="00736486" w:rsidRDefault="00212B2C" w:rsidP="007E48AD">
      <w:pPr>
        <w:spacing w:after="0" w:line="240" w:lineRule="auto"/>
        <w:ind w:firstLine="709"/>
        <w:jc w:val="both"/>
        <w:rPr>
          <w:rFonts w:eastAsia="+mn-ea"/>
          <w:b/>
          <w:bCs/>
          <w:color w:val="000000"/>
          <w:kern w:val="24"/>
          <w:sz w:val="24"/>
          <w:szCs w:val="24"/>
        </w:rPr>
      </w:pPr>
      <w:r w:rsidRPr="00736486">
        <w:rPr>
          <w:rFonts w:ascii="Times New Roman" w:eastAsia="Times New Roman" w:hAnsi="Times New Roman" w:cs="Times New Roman"/>
          <w:color w:val="000000"/>
          <w:sz w:val="24"/>
          <w:szCs w:val="24"/>
          <w:lang w:eastAsia="ru-RU"/>
        </w:rPr>
        <w:t>Технология предполагает умение извлекать знания посредством выполнения специальных условий, в которых учащиеся, опираясь на приобретенные знания, самостоятельно обнаруживают и осмысливают учебную проблему</w:t>
      </w:r>
      <w:r w:rsidRPr="00736486">
        <w:rPr>
          <w:rFonts w:ascii="Times New Roman" w:eastAsia="Times New Roman" w:hAnsi="Times New Roman" w:cs="Times New Roman"/>
          <w:color w:val="000000"/>
          <w:sz w:val="24"/>
          <w:szCs w:val="24"/>
          <w:u w:val="single"/>
          <w:lang w:eastAsia="ru-RU"/>
        </w:rPr>
        <w:t>.</w:t>
      </w:r>
      <w:r w:rsidR="00EE5C43" w:rsidRPr="00736486">
        <w:rPr>
          <w:rFonts w:eastAsia="+mn-ea"/>
          <w:b/>
          <w:bCs/>
          <w:color w:val="000000"/>
          <w:kern w:val="24"/>
          <w:sz w:val="24"/>
          <w:szCs w:val="24"/>
        </w:rPr>
        <w:t xml:space="preserve"> </w:t>
      </w:r>
    </w:p>
    <w:p w:rsidR="00341C86" w:rsidRPr="00736486" w:rsidRDefault="00314C41" w:rsidP="007E48A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36486">
        <w:rPr>
          <w:rFonts w:ascii="Times New Roman" w:eastAsia="Times New Roman" w:hAnsi="Times New Roman" w:cs="Times New Roman"/>
          <w:color w:val="000000" w:themeColor="text1"/>
          <w:sz w:val="24"/>
          <w:szCs w:val="24"/>
          <w:lang w:eastAsia="ru-RU"/>
        </w:rPr>
        <w:t xml:space="preserve">Использование системно - </w:t>
      </w:r>
      <w:proofErr w:type="spellStart"/>
      <w:r w:rsidRPr="00736486">
        <w:rPr>
          <w:rFonts w:ascii="Times New Roman" w:eastAsia="Times New Roman" w:hAnsi="Times New Roman" w:cs="Times New Roman"/>
          <w:color w:val="000000" w:themeColor="text1"/>
          <w:sz w:val="24"/>
          <w:szCs w:val="24"/>
          <w:lang w:eastAsia="ru-RU"/>
        </w:rPr>
        <w:t>деятельностного</w:t>
      </w:r>
      <w:proofErr w:type="spellEnd"/>
      <w:r w:rsidRPr="00736486">
        <w:rPr>
          <w:rFonts w:ascii="Times New Roman" w:eastAsia="Times New Roman" w:hAnsi="Times New Roman" w:cs="Times New Roman"/>
          <w:color w:val="000000" w:themeColor="text1"/>
          <w:sz w:val="24"/>
          <w:szCs w:val="24"/>
          <w:lang w:eastAsia="ru-RU"/>
        </w:rPr>
        <w:t xml:space="preserve"> подхода </w:t>
      </w:r>
      <w:proofErr w:type="gramStart"/>
      <w:r w:rsidRPr="00736486">
        <w:rPr>
          <w:rFonts w:ascii="Times New Roman" w:eastAsia="Times New Roman" w:hAnsi="Times New Roman" w:cs="Times New Roman"/>
          <w:color w:val="000000" w:themeColor="text1"/>
          <w:sz w:val="24"/>
          <w:szCs w:val="24"/>
          <w:lang w:eastAsia="ru-RU"/>
        </w:rPr>
        <w:t>ориентировано</w:t>
      </w:r>
      <w:proofErr w:type="gramEnd"/>
      <w:r w:rsidRPr="00736486">
        <w:rPr>
          <w:rFonts w:ascii="Times New Roman" w:eastAsia="Times New Roman" w:hAnsi="Times New Roman" w:cs="Times New Roman"/>
          <w:color w:val="000000" w:themeColor="text1"/>
          <w:sz w:val="24"/>
          <w:szCs w:val="24"/>
          <w:lang w:eastAsia="ru-RU"/>
        </w:rPr>
        <w:t xml:space="preserve"> прежде всего на формирование информационно - коммуникативной культуры учащихся.</w:t>
      </w:r>
      <w:r w:rsidRPr="00736486">
        <w:rPr>
          <w:rFonts w:ascii="Times New Roman" w:eastAsia="Times New Roman" w:hAnsi="Times New Roman" w:cs="Times New Roman"/>
          <w:b/>
          <w:color w:val="000000" w:themeColor="text1"/>
          <w:sz w:val="24"/>
          <w:szCs w:val="24"/>
          <w:lang w:eastAsia="ru-RU"/>
        </w:rPr>
        <w:t xml:space="preserve"> </w:t>
      </w:r>
      <w:r w:rsidRPr="00736486">
        <w:rPr>
          <w:rFonts w:ascii="Times New Roman" w:eastAsia="Times New Roman" w:hAnsi="Times New Roman" w:cs="Times New Roman"/>
          <w:color w:val="000000" w:themeColor="text1"/>
          <w:sz w:val="24"/>
          <w:szCs w:val="24"/>
          <w:lang w:eastAsia="ru-RU"/>
        </w:rPr>
        <w:t xml:space="preserve">Резко возрастает роль познавательной активности учащихся, их </w:t>
      </w:r>
      <w:r w:rsidR="00966EC9" w:rsidRPr="00736486">
        <w:rPr>
          <w:rFonts w:ascii="Times New Roman" w:eastAsia="Times New Roman" w:hAnsi="Times New Roman" w:cs="Times New Roman"/>
          <w:color w:val="000000" w:themeColor="text1"/>
          <w:sz w:val="24"/>
          <w:szCs w:val="24"/>
          <w:lang w:eastAsia="ru-RU"/>
        </w:rPr>
        <w:t>заинтерес</w:t>
      </w:r>
      <w:r w:rsidRPr="00736486">
        <w:rPr>
          <w:rFonts w:ascii="Times New Roman" w:eastAsia="Times New Roman" w:hAnsi="Times New Roman" w:cs="Times New Roman"/>
          <w:color w:val="000000" w:themeColor="text1"/>
          <w:sz w:val="24"/>
          <w:szCs w:val="24"/>
          <w:lang w:eastAsia="ru-RU"/>
        </w:rPr>
        <w:t xml:space="preserve">ованности к самостоятельной учебной работе. Преимуществом </w:t>
      </w:r>
      <w:proofErr w:type="spellStart"/>
      <w:r w:rsidRPr="00736486">
        <w:rPr>
          <w:rFonts w:ascii="Times New Roman" w:eastAsia="Times New Roman" w:hAnsi="Times New Roman" w:cs="Times New Roman"/>
          <w:color w:val="000000" w:themeColor="text1"/>
          <w:sz w:val="24"/>
          <w:szCs w:val="24"/>
          <w:lang w:eastAsia="ru-RU"/>
        </w:rPr>
        <w:t>деятельностного</w:t>
      </w:r>
      <w:proofErr w:type="spellEnd"/>
      <w:r w:rsidRPr="00736486">
        <w:rPr>
          <w:rFonts w:ascii="Times New Roman" w:eastAsia="Times New Roman" w:hAnsi="Times New Roman" w:cs="Times New Roman"/>
          <w:color w:val="000000" w:themeColor="text1"/>
          <w:sz w:val="24"/>
          <w:szCs w:val="24"/>
          <w:lang w:eastAsia="ru-RU"/>
        </w:rPr>
        <w:t xml:space="preserve"> подхода является то, что он органично сочетается с различными современными образовательными технологиями,  что способствует формированию универсальных учебных действий.</w:t>
      </w:r>
      <w:r w:rsidR="00966EC9" w:rsidRPr="00736486">
        <w:rPr>
          <w:rFonts w:ascii="Times New Roman" w:eastAsia="Times New Roman" w:hAnsi="Times New Roman" w:cs="Times New Roman"/>
          <w:color w:val="000000" w:themeColor="text1"/>
          <w:sz w:val="24"/>
          <w:szCs w:val="24"/>
          <w:lang w:eastAsia="ru-RU"/>
        </w:rPr>
        <w:t xml:space="preserve"> </w:t>
      </w:r>
      <w:r w:rsidR="00341C86" w:rsidRPr="00736486">
        <w:rPr>
          <w:rFonts w:ascii="Times New Roman" w:eastAsia="Times New Roman" w:hAnsi="Times New Roman" w:cs="Times New Roman"/>
          <w:color w:val="000000"/>
          <w:sz w:val="24"/>
          <w:szCs w:val="24"/>
          <w:lang w:eastAsia="ru-RU"/>
        </w:rPr>
        <w:t>Задача учителя – создавать для каждого ситуацию успеха, не оставляя места для скуки и страха ошибиться – того, что тормозит развитие.</w:t>
      </w:r>
    </w:p>
    <w:p w:rsidR="00341C86" w:rsidRPr="00736486" w:rsidRDefault="00341C86" w:rsidP="007E48A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36486">
        <w:rPr>
          <w:rFonts w:ascii="Times New Roman" w:hAnsi="Times New Roman" w:cs="Times New Roman"/>
          <w:sz w:val="24"/>
          <w:szCs w:val="24"/>
        </w:rPr>
        <w:t>Учащимся с первых дней обучения предоставляется возможность размышлять, сопоставлять разные точки зрения, разные позиции, формулировать и аргументировать собственную точку зрения, опираясь на знания фактов и законов, на собственные наблюдения, свой и чужой опыт.</w:t>
      </w:r>
    </w:p>
    <w:p w:rsidR="007F6FC1" w:rsidRPr="00736486" w:rsidRDefault="007F6FC1" w:rsidP="007E48AD">
      <w:pPr>
        <w:spacing w:after="0" w:line="240" w:lineRule="auto"/>
        <w:ind w:firstLine="709"/>
        <w:rPr>
          <w:rFonts w:ascii="Times New Roman" w:eastAsia="Times New Roman" w:hAnsi="Times New Roman" w:cs="Times New Roman"/>
          <w:color w:val="000000" w:themeColor="text1"/>
          <w:sz w:val="24"/>
          <w:szCs w:val="24"/>
          <w:lang w:eastAsia="ru-RU"/>
        </w:rPr>
      </w:pPr>
      <w:r w:rsidRPr="00736486">
        <w:rPr>
          <w:rFonts w:ascii="Times New Roman" w:eastAsia="Times New Roman" w:hAnsi="Times New Roman" w:cs="Times New Roman"/>
          <w:noProof/>
          <w:color w:val="000000" w:themeColor="text1"/>
          <w:sz w:val="24"/>
          <w:szCs w:val="24"/>
          <w:lang w:eastAsia="ru-RU"/>
        </w:rPr>
        <w:drawing>
          <wp:inline distT="0" distB="0" distL="0" distR="0">
            <wp:extent cx="5415148" cy="3788229"/>
            <wp:effectExtent l="0" t="0" r="0" b="0"/>
            <wp:docPr id="4"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08912" cy="6519629"/>
                      <a:chOff x="683568" y="260648"/>
                      <a:chExt cx="8208912" cy="6519629"/>
                    </a:xfrm>
                  </a:grpSpPr>
                  <a:sp>
                    <a:nvSpPr>
                      <a:cNvPr id="3074" name="Rectangle 2"/>
                      <a:cNvSpPr>
                        <a:spLocks noGrp="1" noChangeArrowheads="1"/>
                      </a:cNvSpPr>
                    </a:nvSpPr>
                    <a:spPr bwMode="auto">
                      <a:xfrm>
                        <a:off x="971600" y="260648"/>
                        <a:ext cx="7486600" cy="864096"/>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ctr" rtl="0" eaLnBrk="1" fontAlgn="base" hangingPunct="1">
                            <a:spcBef>
                              <a:spcPct val="0"/>
                            </a:spcBef>
                            <a:spcAft>
                              <a:spcPct val="0"/>
                            </a:spcAft>
                            <a:defRPr sz="4400" i="1">
                              <a:solidFill>
                                <a:schemeClr val="tx2"/>
                              </a:solidFill>
                              <a:latin typeface="+mj-lt"/>
                              <a:ea typeface="+mj-ea"/>
                              <a:cs typeface="+mj-cs"/>
                            </a:defRPr>
                          </a:lvl1pPr>
                          <a:lvl2pPr algn="ctr" rtl="0" eaLnBrk="1" fontAlgn="base" hangingPunct="1">
                            <a:spcBef>
                              <a:spcPct val="0"/>
                            </a:spcBef>
                            <a:spcAft>
                              <a:spcPct val="0"/>
                            </a:spcAft>
                            <a:defRPr sz="4400" i="1">
                              <a:solidFill>
                                <a:schemeClr val="tx2"/>
                              </a:solidFill>
                              <a:latin typeface="Times New Roman" pitchFamily="18" charset="0"/>
                              <a:cs typeface="Times New Roman" pitchFamily="18" charset="0"/>
                            </a:defRPr>
                          </a:lvl2pPr>
                          <a:lvl3pPr algn="ctr" rtl="0" eaLnBrk="1" fontAlgn="base" hangingPunct="1">
                            <a:spcBef>
                              <a:spcPct val="0"/>
                            </a:spcBef>
                            <a:spcAft>
                              <a:spcPct val="0"/>
                            </a:spcAft>
                            <a:defRPr sz="4400" i="1">
                              <a:solidFill>
                                <a:schemeClr val="tx2"/>
                              </a:solidFill>
                              <a:latin typeface="Times New Roman" pitchFamily="18" charset="0"/>
                              <a:cs typeface="Times New Roman" pitchFamily="18" charset="0"/>
                            </a:defRPr>
                          </a:lvl3pPr>
                          <a:lvl4pPr algn="ctr" rtl="0" eaLnBrk="1" fontAlgn="base" hangingPunct="1">
                            <a:spcBef>
                              <a:spcPct val="0"/>
                            </a:spcBef>
                            <a:spcAft>
                              <a:spcPct val="0"/>
                            </a:spcAft>
                            <a:defRPr sz="4400" i="1">
                              <a:solidFill>
                                <a:schemeClr val="tx2"/>
                              </a:solidFill>
                              <a:latin typeface="Times New Roman" pitchFamily="18" charset="0"/>
                              <a:cs typeface="Times New Roman" pitchFamily="18" charset="0"/>
                            </a:defRPr>
                          </a:lvl4pPr>
                          <a:lvl5pPr algn="ctr" rtl="0" eaLnBrk="1" fontAlgn="base" hangingPunct="1">
                            <a:spcBef>
                              <a:spcPct val="0"/>
                            </a:spcBef>
                            <a:spcAft>
                              <a:spcPct val="0"/>
                            </a:spcAft>
                            <a:defRPr sz="4400" i="1">
                              <a:solidFill>
                                <a:schemeClr val="tx2"/>
                              </a:solidFill>
                              <a:latin typeface="Times New Roman" pitchFamily="18" charset="0"/>
                              <a:cs typeface="Times New Roman" pitchFamily="18" charset="0"/>
                            </a:defRPr>
                          </a:lvl5pPr>
                          <a:lvl6pPr marL="457200" algn="ctr" rtl="0" eaLnBrk="1" fontAlgn="base" hangingPunct="1">
                            <a:spcBef>
                              <a:spcPct val="0"/>
                            </a:spcBef>
                            <a:spcAft>
                              <a:spcPct val="0"/>
                            </a:spcAft>
                            <a:defRPr sz="4400" i="1">
                              <a:solidFill>
                                <a:schemeClr val="tx2"/>
                              </a:solidFill>
                              <a:latin typeface="Times New Roman" pitchFamily="18" charset="0"/>
                              <a:cs typeface="Times New Roman" pitchFamily="18" charset="0"/>
                            </a:defRPr>
                          </a:lvl6pPr>
                          <a:lvl7pPr marL="914400" algn="ctr" rtl="0" eaLnBrk="1" fontAlgn="base" hangingPunct="1">
                            <a:spcBef>
                              <a:spcPct val="0"/>
                            </a:spcBef>
                            <a:spcAft>
                              <a:spcPct val="0"/>
                            </a:spcAft>
                            <a:defRPr sz="4400" i="1">
                              <a:solidFill>
                                <a:schemeClr val="tx2"/>
                              </a:solidFill>
                              <a:latin typeface="Times New Roman" pitchFamily="18" charset="0"/>
                              <a:cs typeface="Times New Roman" pitchFamily="18" charset="0"/>
                            </a:defRPr>
                          </a:lvl7pPr>
                          <a:lvl8pPr marL="1371600" algn="ctr" rtl="0" eaLnBrk="1" fontAlgn="base" hangingPunct="1">
                            <a:spcBef>
                              <a:spcPct val="0"/>
                            </a:spcBef>
                            <a:spcAft>
                              <a:spcPct val="0"/>
                            </a:spcAft>
                            <a:defRPr sz="4400" i="1">
                              <a:solidFill>
                                <a:schemeClr val="tx2"/>
                              </a:solidFill>
                              <a:latin typeface="Times New Roman" pitchFamily="18" charset="0"/>
                              <a:cs typeface="Times New Roman" pitchFamily="18" charset="0"/>
                            </a:defRPr>
                          </a:lvl8pPr>
                          <a:lvl9pPr marL="1828800" algn="ctr" rtl="0" eaLnBrk="1" fontAlgn="base" hangingPunct="1">
                            <a:spcBef>
                              <a:spcPct val="0"/>
                            </a:spcBef>
                            <a:spcAft>
                              <a:spcPct val="0"/>
                            </a:spcAft>
                            <a:defRPr sz="4400" i="1">
                              <a:solidFill>
                                <a:schemeClr val="tx2"/>
                              </a:solidFill>
                              <a:latin typeface="Times New Roman" pitchFamily="18" charset="0"/>
                              <a:cs typeface="Times New Roman" pitchFamily="18" charset="0"/>
                            </a:defRPr>
                          </a:lvl9pPr>
                        </a:lstStyle>
                        <a:p>
                          <a:r>
                            <a:rPr lang="ru-RU" sz="2800" b="1" dirty="0" smtClean="0"/>
                            <a:t/>
                          </a:r>
                          <a:br>
                            <a:rPr lang="ru-RU" sz="2800" b="1" dirty="0" smtClean="0"/>
                          </a:br>
                          <a:r>
                            <a:rPr lang="ru-RU" sz="2800" b="1" dirty="0"/>
                            <a:t/>
                          </a:r>
                          <a:br>
                            <a:rPr lang="ru-RU" sz="2800" b="1" dirty="0"/>
                          </a:br>
                          <a:r>
                            <a:rPr lang="ru-RU" sz="2800" b="1" dirty="0" smtClean="0"/>
                            <a:t/>
                          </a:r>
                          <a:br>
                            <a:rPr lang="ru-RU" sz="2800" b="1" dirty="0" smtClean="0"/>
                          </a:br>
                          <a:r>
                            <a:rPr lang="ru-RU" sz="2800" b="1" dirty="0"/>
                            <a:t/>
                          </a:r>
                          <a:br>
                            <a:rPr lang="ru-RU" sz="2800" b="1" dirty="0"/>
                          </a:br>
                          <a:r>
                            <a:rPr lang="ru-RU" sz="2800" b="1" dirty="0" smtClean="0"/>
                            <a:t/>
                          </a:r>
                          <a:br>
                            <a:rPr lang="ru-RU" sz="2800" b="1" dirty="0" smtClean="0"/>
                          </a:br>
                          <a:r>
                            <a:rPr lang="ru-RU" sz="2800" b="1" dirty="0" smtClean="0"/>
                            <a:t/>
                          </a:r>
                          <a:br>
                            <a:rPr lang="ru-RU" sz="2800" b="1" dirty="0" smtClean="0"/>
                          </a:br>
                          <a:r>
                            <a:rPr lang="ru-RU" sz="2000" b="1" dirty="0" smtClean="0"/>
                            <a:t> Системно - </a:t>
                          </a:r>
                          <a:r>
                            <a:rPr lang="ru-RU" sz="2000" b="1" dirty="0" err="1" smtClean="0"/>
                            <a:t>деятельностный</a:t>
                          </a:r>
                          <a:r>
                            <a:rPr lang="ru-RU" sz="2000" b="1" dirty="0" smtClean="0"/>
                            <a:t> подход способствует формированию ключевых компетентностей  учащихся:  </a:t>
                          </a:r>
                          <a:r>
                            <a:rPr lang="ru-RU" sz="2800" b="1" dirty="0" smtClean="0"/>
                            <a:t/>
                          </a:r>
                          <a:br>
                            <a:rPr lang="ru-RU" sz="2800" b="1" dirty="0" smtClean="0"/>
                          </a:br>
                          <a:r>
                            <a:rPr lang="ru-RU" sz="2800" b="1" dirty="0"/>
                            <a:t/>
                          </a:r>
                          <a:br>
                            <a:rPr lang="ru-RU" sz="2800" b="1" dirty="0"/>
                          </a:br>
                          <a:r>
                            <a:rPr lang="ru-RU" sz="2800" b="1" dirty="0" smtClean="0"/>
                            <a:t/>
                          </a:r>
                          <a:br>
                            <a:rPr lang="ru-RU" sz="2800" b="1" dirty="0" smtClean="0"/>
                          </a:br>
                          <a:r>
                            <a:rPr lang="ru-RU" sz="2800" b="1" dirty="0"/>
                            <a:t/>
                          </a:r>
                          <a:br>
                            <a:rPr lang="ru-RU" sz="2800" b="1" dirty="0"/>
                          </a:br>
                          <a:r>
                            <a:rPr lang="ru-RU" sz="2800" b="1" dirty="0" smtClean="0"/>
                            <a:t/>
                          </a:r>
                          <a:br>
                            <a:rPr lang="ru-RU" sz="2800" b="1" dirty="0" smtClean="0"/>
                          </a:br>
                          <a:r>
                            <a:rPr lang="ru-RU" sz="2800" b="1" dirty="0"/>
                            <a:t/>
                          </a:r>
                          <a:br>
                            <a:rPr lang="ru-RU" sz="2800" b="1" dirty="0"/>
                          </a:br>
                          <a:endParaRPr lang="ru-RU" sz="2800" dirty="0"/>
                        </a:p>
                      </a:txBody>
                      <a:useSpRect/>
                    </a:txSp>
                  </a:sp>
                  <a:pic>
                    <a:nvPicPr>
                      <a:cNvPr id="5" name="Рисунок 4" descr="D:\SYSTEM DESKTOP\ФОТО ДАНИЛА\SANY2595.JPG"/>
                      <a:cNvPicPr/>
                    </a:nvPicPr>
                    <a:blipFill>
                      <a:blip r:embed="rId6" cstate="print"/>
                      <a:srcRect/>
                      <a:stretch>
                        <a:fillRect/>
                      </a:stretch>
                    </a:blipFill>
                    <a:spPr bwMode="auto">
                      <a:xfrm>
                        <a:off x="827584" y="1340768"/>
                        <a:ext cx="2160240" cy="2016224"/>
                      </a:xfrm>
                      <a:prstGeom prst="rect">
                        <a:avLst/>
                      </a:prstGeom>
                      <a:noFill/>
                      <a:ln w="9525">
                        <a:noFill/>
                        <a:miter lim="800000"/>
                        <a:headEnd/>
                        <a:tailEnd/>
                      </a:ln>
                    </a:spPr>
                  </a:pic>
                  <a:sp>
                    <a:nvSpPr>
                      <a:cNvPr id="6" name="Прямоугольник 5"/>
                      <a:cNvSpPr/>
                    </a:nvSpPr>
                    <a:spPr>
                      <a:xfrm>
                        <a:off x="899593" y="3356993"/>
                        <a:ext cx="2448272" cy="584775"/>
                      </a:xfrm>
                      <a:prstGeom prst="rect">
                        <a:avLst/>
                      </a:prstGeom>
                    </a:spPr>
                    <a:txSp>
                      <a:txBody>
                        <a:bodyPr wrap="squar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r>
                            <a:rPr lang="ru-RU" sz="1600" b="1" dirty="0" smtClean="0"/>
                            <a:t>Технологическая компетентность</a:t>
                          </a:r>
                          <a:endParaRPr lang="ru-RU" sz="1600" b="1" dirty="0"/>
                        </a:p>
                      </a:txBody>
                      <a:useSpRect/>
                    </a:txSp>
                  </a:sp>
                  <a:pic>
                    <a:nvPicPr>
                      <a:cNvPr id="7" name="Picture 2" descr="C:\Users\Olga\Desktop\Новая папка (2)\DSC00668.JPG"/>
                      <a:cNvPicPr>
                        <a:picLocks noGrp="1" noChangeAspect="1" noChangeArrowheads="1"/>
                      </a:cNvPicPr>
                    </a:nvPicPr>
                    <a:blipFill>
                      <a:blip r:embed="rId7" cstate="print"/>
                      <a:srcRect/>
                      <a:stretch>
                        <a:fillRect/>
                      </a:stretch>
                    </a:blipFill>
                    <a:spPr bwMode="auto">
                      <a:xfrm>
                        <a:off x="6660232" y="1340768"/>
                        <a:ext cx="1944216" cy="2016224"/>
                      </a:xfrm>
                      <a:prstGeom prst="rect">
                        <a:avLst/>
                      </a:prstGeom>
                      <a:noFill/>
                      <a:ln w="9525">
                        <a:noFill/>
                        <a:miter lim="800000"/>
                        <a:headEnd/>
                        <a:tailEnd/>
                      </a:ln>
                      <a:effectLst/>
                    </a:spPr>
                  </a:pic>
                  <a:sp>
                    <a:nvSpPr>
                      <a:cNvPr id="8" name="Прямоугольник 7"/>
                      <a:cNvSpPr/>
                    </a:nvSpPr>
                    <a:spPr>
                      <a:xfrm>
                        <a:off x="6588224" y="3429001"/>
                        <a:ext cx="2160240" cy="584775"/>
                      </a:xfrm>
                      <a:prstGeom prst="rect">
                        <a:avLst/>
                      </a:prstGeom>
                    </a:spPr>
                    <a:txSp>
                      <a:txBody>
                        <a:bodyPr wrap="squar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r>
                            <a:rPr lang="ru-RU" sz="1600" b="1" dirty="0" smtClean="0"/>
                            <a:t>Готовность к разрешению проблем</a:t>
                          </a:r>
                          <a:endParaRPr lang="ru-RU" sz="1600" b="1" dirty="0"/>
                        </a:p>
                      </a:txBody>
                      <a:useSpRect/>
                    </a:txSp>
                  </a:sp>
                  <a:pic>
                    <a:nvPicPr>
                      <a:cNvPr id="9" name="Рисунок 8" descr="D:\SYSTEM DESKTOP\ФОТОГРАФИИ\Все ФОТО 2 класс\ФОТО2класс\ФОТО 1 класс Г\Изображение школа 014.jpg"/>
                      <a:cNvPicPr/>
                    </a:nvPicPr>
                    <a:blipFill>
                      <a:blip r:embed="rId8" cstate="print"/>
                      <a:srcRect/>
                      <a:stretch>
                        <a:fillRect/>
                      </a:stretch>
                    </a:blipFill>
                    <a:spPr bwMode="auto">
                      <a:xfrm>
                        <a:off x="899592" y="3933056"/>
                        <a:ext cx="2088232" cy="1944216"/>
                      </a:xfrm>
                      <a:prstGeom prst="rect">
                        <a:avLst/>
                      </a:prstGeom>
                      <a:noFill/>
                      <a:ln w="9525">
                        <a:noFill/>
                        <a:miter lim="800000"/>
                        <a:headEnd/>
                        <a:tailEnd/>
                      </a:ln>
                    </a:spPr>
                  </a:pic>
                  <a:sp>
                    <a:nvSpPr>
                      <a:cNvPr id="11" name="Прямоугольник 10"/>
                      <a:cNvSpPr/>
                    </a:nvSpPr>
                    <a:spPr>
                      <a:xfrm>
                        <a:off x="683568" y="5949280"/>
                        <a:ext cx="2736304" cy="830997"/>
                      </a:xfrm>
                      <a:prstGeom prst="rect">
                        <a:avLst/>
                      </a:prstGeom>
                    </a:spPr>
                    <a:txSp>
                      <a:txBody>
                        <a:bodyPr wrap="squar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r>
                            <a:rPr lang="ru-RU" sz="1600" b="1" dirty="0" smtClean="0"/>
                            <a:t>Готовность к использованию информационных ресурсов</a:t>
                          </a:r>
                        </a:p>
                      </a:txBody>
                      <a:useSpRect/>
                    </a:txSp>
                  </a:sp>
                  <a:pic>
                    <a:nvPicPr>
                      <a:cNvPr id="13" name="Рисунок 12" descr="D:\SYSTEM DESKTOP\ФОТОГРАФИИ\ДИСК фото 1-2 класс\диск 1\ФОТО 1 класс Г\Изображение школа 018.jpg"/>
                      <a:cNvPicPr/>
                    </a:nvPicPr>
                    <a:blipFill>
                      <a:blip r:embed="rId9" cstate="print"/>
                      <a:srcRect/>
                      <a:stretch>
                        <a:fillRect/>
                      </a:stretch>
                    </a:blipFill>
                    <a:spPr bwMode="auto">
                      <a:xfrm>
                        <a:off x="3563888" y="1340768"/>
                        <a:ext cx="2304256" cy="2016224"/>
                      </a:xfrm>
                      <a:prstGeom prst="rect">
                        <a:avLst/>
                      </a:prstGeom>
                      <a:noFill/>
                      <a:ln w="9525">
                        <a:noFill/>
                        <a:miter lim="800000"/>
                        <a:headEnd/>
                        <a:tailEnd/>
                      </a:ln>
                    </a:spPr>
                  </a:pic>
                  <a:sp>
                    <a:nvSpPr>
                      <a:cNvPr id="15" name="Прямоугольник 14"/>
                      <a:cNvSpPr/>
                    </a:nvSpPr>
                    <a:spPr>
                      <a:xfrm>
                        <a:off x="3491880" y="3429000"/>
                        <a:ext cx="2919848" cy="584775"/>
                      </a:xfrm>
                      <a:prstGeom prst="rect">
                        <a:avLst/>
                      </a:prstGeom>
                    </a:spPr>
                    <a:txSp>
                      <a:txBody>
                        <a:bodyPr wrap="squar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r>
                            <a:rPr lang="ru-RU" sz="1600" b="1" dirty="0" smtClean="0"/>
                            <a:t>Готовность к самообразованию</a:t>
                          </a:r>
                          <a:endParaRPr lang="ru-RU" sz="1600" b="1" dirty="0"/>
                        </a:p>
                      </a:txBody>
                      <a:useSpRect/>
                    </a:txSp>
                  </a:sp>
                  <a:pic>
                    <a:nvPicPr>
                      <a:cNvPr id="16" name="Содержимое 3" descr="D:\SYSTEM DESKTOP\ФОТОГРАФИИ\Все ФОТО 2 класс\Школа, 2 кл. Выпускной\DSC_0134.JPG"/>
                      <a:cNvPicPr>
                        <a:picLocks/>
                      </a:cNvPicPr>
                    </a:nvPicPr>
                    <a:blipFill>
                      <a:blip r:embed="rId10" cstate="print"/>
                      <a:srcRect/>
                      <a:stretch>
                        <a:fillRect/>
                      </a:stretch>
                    </a:blipFill>
                    <a:spPr bwMode="auto">
                      <a:xfrm>
                        <a:off x="6732240" y="4005064"/>
                        <a:ext cx="1944216" cy="2016224"/>
                      </a:xfrm>
                      <a:prstGeom prst="rect">
                        <a:avLst/>
                      </a:prstGeom>
                      <a:noFill/>
                      <a:ln w="9525">
                        <a:noFill/>
                        <a:miter lim="800000"/>
                        <a:headEnd/>
                        <a:tailEnd/>
                      </a:ln>
                      <a:effectLst/>
                    </a:spPr>
                  </a:pic>
                  <a:sp>
                    <a:nvSpPr>
                      <a:cNvPr id="18" name="Прямоугольник 17"/>
                      <a:cNvSpPr/>
                    </a:nvSpPr>
                    <a:spPr>
                      <a:xfrm>
                        <a:off x="6660232" y="6027003"/>
                        <a:ext cx="2232248" cy="584775"/>
                      </a:xfrm>
                      <a:prstGeom prst="rect">
                        <a:avLst/>
                      </a:prstGeom>
                    </a:spPr>
                    <a:txSp>
                      <a:txBody>
                        <a:bodyPr wrap="squar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r>
                            <a:rPr lang="ru-RU" sz="1600" b="1" dirty="0" smtClean="0"/>
                            <a:t>Коммуникативная </a:t>
                          </a:r>
                        </a:p>
                        <a:p>
                          <a:r>
                            <a:rPr lang="ru-RU" sz="1600" b="1" dirty="0" smtClean="0"/>
                            <a:t>компетентность</a:t>
                          </a:r>
                          <a:endParaRPr lang="ru-RU" sz="1600" b="1" dirty="0"/>
                        </a:p>
                      </a:txBody>
                      <a:useSpRect/>
                    </a:txSp>
                  </a:sp>
                  <a:pic>
                    <a:nvPicPr>
                      <a:cNvPr id="19" name="Содержимое 3" descr="H:\SANY1203.JPG"/>
                      <a:cNvPicPr>
                        <a:picLocks/>
                      </a:cNvPicPr>
                    </a:nvPicPr>
                    <a:blipFill>
                      <a:blip r:embed="rId11" cstate="print"/>
                      <a:srcRect/>
                      <a:stretch>
                        <a:fillRect/>
                      </a:stretch>
                    </a:blipFill>
                    <a:spPr bwMode="auto">
                      <a:xfrm>
                        <a:off x="3563888" y="4005064"/>
                        <a:ext cx="2376264" cy="2016224"/>
                      </a:xfrm>
                      <a:prstGeom prst="rect">
                        <a:avLst/>
                      </a:prstGeom>
                      <a:noFill/>
                      <a:ln w="9525">
                        <a:noFill/>
                        <a:miter lim="800000"/>
                        <a:headEnd/>
                        <a:tailEnd/>
                      </a:ln>
                      <a:effectLst/>
                    </a:spPr>
                  </a:pic>
                  <a:sp>
                    <a:nvSpPr>
                      <a:cNvPr id="20" name="Прямоугольник 19"/>
                      <a:cNvSpPr/>
                    </a:nvSpPr>
                    <a:spPr>
                      <a:xfrm>
                        <a:off x="3563888" y="6021288"/>
                        <a:ext cx="2736304" cy="584775"/>
                      </a:xfrm>
                      <a:prstGeom prst="rect">
                        <a:avLst/>
                      </a:prstGeom>
                    </a:spPr>
                    <a:txSp>
                      <a:txBody>
                        <a:bodyPr wrap="squar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r>
                            <a:rPr lang="ru-RU" sz="1600" b="1" dirty="0" smtClean="0"/>
                            <a:t>Готовность к социальному взаимодействию</a:t>
                          </a:r>
                          <a:endParaRPr lang="ru-RU" sz="1600" b="1" dirty="0"/>
                        </a:p>
                      </a:txBody>
                      <a:useSpRect/>
                    </a:txSp>
                  </a:sp>
                </lc:lockedCanvas>
              </a:graphicData>
            </a:graphic>
          </wp:inline>
        </w:drawing>
      </w:r>
    </w:p>
    <w:p w:rsidR="003762BC" w:rsidRPr="00736486" w:rsidRDefault="003762BC" w:rsidP="007E48AD">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E2584A" w:rsidRPr="00736486" w:rsidRDefault="00E2584A" w:rsidP="007E48AD">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966EC9" w:rsidRPr="00736486" w:rsidRDefault="00966EC9" w:rsidP="007E48AD">
      <w:pPr>
        <w:spacing w:after="0" w:line="240" w:lineRule="auto"/>
        <w:ind w:firstLine="709"/>
        <w:jc w:val="both"/>
        <w:rPr>
          <w:rFonts w:ascii="Times New Roman" w:hAnsi="Times New Roman" w:cs="Times New Roman"/>
          <w:sz w:val="24"/>
          <w:szCs w:val="24"/>
        </w:rPr>
      </w:pPr>
      <w:r w:rsidRPr="00736486">
        <w:rPr>
          <w:rFonts w:ascii="Times New Roman" w:eastAsia="Times New Roman" w:hAnsi="Times New Roman" w:cs="Times New Roman"/>
          <w:color w:val="000000" w:themeColor="text1"/>
          <w:sz w:val="24"/>
          <w:szCs w:val="24"/>
          <w:lang w:eastAsia="ru-RU"/>
        </w:rPr>
        <w:lastRenderedPageBreak/>
        <w:t xml:space="preserve">Учителю надо создавать такие образовательные пространства, как в  урочной, </w:t>
      </w:r>
      <w:r w:rsidRPr="00736486">
        <w:rPr>
          <w:rFonts w:ascii="Times New Roman" w:hAnsi="Times New Roman" w:cs="Times New Roman"/>
          <w:sz w:val="24"/>
          <w:szCs w:val="24"/>
        </w:rPr>
        <w:t xml:space="preserve">так и внеурочной  деятельности,  которые дополняют друг друга,  и определять ту деятельность, которая  приводит к существенному преобразованию ситуации.  </w:t>
      </w:r>
    </w:p>
    <w:p w:rsidR="005C51FA" w:rsidRPr="00736486" w:rsidRDefault="005C51FA" w:rsidP="007E48AD">
      <w:pPr>
        <w:spacing w:after="0" w:line="240" w:lineRule="auto"/>
        <w:ind w:firstLine="709"/>
        <w:jc w:val="both"/>
        <w:rPr>
          <w:rFonts w:ascii="Times New Roman" w:eastAsia="Times New Roman" w:hAnsi="Times New Roman" w:cs="Times New Roman"/>
          <w:b/>
          <w:bCs/>
          <w:color w:val="000000"/>
          <w:sz w:val="24"/>
          <w:szCs w:val="24"/>
          <w:lang w:eastAsia="ru-RU"/>
        </w:rPr>
      </w:pPr>
      <w:r w:rsidRPr="00736486">
        <w:rPr>
          <w:rFonts w:ascii="Times New Roman" w:hAnsi="Times New Roman" w:cs="Times New Roman"/>
          <w:sz w:val="24"/>
          <w:szCs w:val="24"/>
        </w:rPr>
        <w:t>Интерес</w:t>
      </w:r>
      <w:r w:rsidR="00512A51" w:rsidRPr="00736486">
        <w:rPr>
          <w:rFonts w:ascii="Times New Roman" w:hAnsi="Times New Roman" w:cs="Times New Roman"/>
          <w:sz w:val="24"/>
          <w:szCs w:val="24"/>
        </w:rPr>
        <w:t xml:space="preserve"> учащихся к теме</w:t>
      </w:r>
      <w:r w:rsidR="00736486">
        <w:rPr>
          <w:rFonts w:ascii="Times New Roman" w:hAnsi="Times New Roman" w:cs="Times New Roman"/>
          <w:sz w:val="24"/>
          <w:szCs w:val="24"/>
        </w:rPr>
        <w:t xml:space="preserve"> урока</w:t>
      </w:r>
      <w:r w:rsidR="00512A51" w:rsidRPr="00736486">
        <w:rPr>
          <w:rFonts w:ascii="Times New Roman" w:hAnsi="Times New Roman" w:cs="Times New Roman"/>
          <w:sz w:val="24"/>
          <w:szCs w:val="24"/>
        </w:rPr>
        <w:t>,</w:t>
      </w:r>
      <w:r w:rsidRPr="00736486">
        <w:rPr>
          <w:rFonts w:ascii="Times New Roman" w:hAnsi="Times New Roman" w:cs="Times New Roman"/>
          <w:sz w:val="24"/>
          <w:szCs w:val="24"/>
        </w:rPr>
        <w:t xml:space="preserve"> как правило, зависит о</w:t>
      </w:r>
      <w:r w:rsidR="00553E2B" w:rsidRPr="00736486">
        <w:rPr>
          <w:rFonts w:ascii="Times New Roman" w:hAnsi="Times New Roman" w:cs="Times New Roman"/>
          <w:sz w:val="24"/>
          <w:szCs w:val="24"/>
        </w:rPr>
        <w:t>т  содержания материала, который</w:t>
      </w:r>
      <w:r w:rsidRPr="00736486">
        <w:rPr>
          <w:rFonts w:ascii="Times New Roman" w:hAnsi="Times New Roman" w:cs="Times New Roman"/>
          <w:sz w:val="24"/>
          <w:szCs w:val="24"/>
        </w:rPr>
        <w:t xml:space="preserve"> в д</w:t>
      </w:r>
      <w:r w:rsidR="00736486">
        <w:rPr>
          <w:rFonts w:ascii="Times New Roman" w:hAnsi="Times New Roman" w:cs="Times New Roman"/>
          <w:sz w:val="24"/>
          <w:szCs w:val="24"/>
        </w:rPr>
        <w:t>анный момент изучается</w:t>
      </w:r>
      <w:r w:rsidRPr="00736486">
        <w:rPr>
          <w:rFonts w:ascii="Times New Roman" w:hAnsi="Times New Roman" w:cs="Times New Roman"/>
          <w:sz w:val="24"/>
          <w:szCs w:val="24"/>
        </w:rPr>
        <w:t xml:space="preserve">.  Именно содержание  обучения должно быть задействовано учеником в решении интересующих его жизненных задач. Изучаемые на уроках темы должны «узнаваться» во встречающихся жизненных ситуациях. Опыт работы в реальных условиях, опыт изучения окружающего мира, является тем увязывающим звеном между знаниями, умениями и способностью применять. Опыт индивидуален и  представляет  продвижение самого ребенка. Он характеризует индивидуальную изобретательность ученика, степень продуктивности, с которой он использует свои знания. </w:t>
      </w:r>
      <w:r w:rsidRPr="00736486">
        <w:rPr>
          <w:rFonts w:ascii="Times New Roman" w:hAnsi="Times New Roman" w:cs="Times New Roman"/>
          <w:b/>
          <w:sz w:val="24"/>
          <w:szCs w:val="24"/>
        </w:rPr>
        <w:t xml:space="preserve"> </w:t>
      </w:r>
      <w:r w:rsidR="00101ACD" w:rsidRPr="00736486">
        <w:rPr>
          <w:rFonts w:ascii="Times New Roman" w:hAnsi="Times New Roman" w:cs="Times New Roman"/>
          <w:sz w:val="24"/>
          <w:szCs w:val="24"/>
        </w:rPr>
        <w:t xml:space="preserve">Поэтому </w:t>
      </w:r>
      <w:r w:rsidRPr="00736486">
        <w:rPr>
          <w:rFonts w:ascii="Times New Roman" w:hAnsi="Times New Roman" w:cs="Times New Roman"/>
          <w:sz w:val="24"/>
          <w:szCs w:val="24"/>
        </w:rPr>
        <w:t xml:space="preserve"> </w:t>
      </w:r>
      <w:r w:rsidR="00101ACD" w:rsidRPr="00736486">
        <w:rPr>
          <w:rFonts w:ascii="Times New Roman" w:hAnsi="Times New Roman" w:cs="Times New Roman"/>
          <w:sz w:val="24"/>
          <w:szCs w:val="24"/>
        </w:rPr>
        <w:t xml:space="preserve">надо </w:t>
      </w:r>
      <w:r w:rsidRPr="00736486">
        <w:rPr>
          <w:rFonts w:ascii="Times New Roman" w:hAnsi="Times New Roman" w:cs="Times New Roman"/>
          <w:sz w:val="24"/>
          <w:szCs w:val="24"/>
        </w:rPr>
        <w:t>стара</w:t>
      </w:r>
      <w:r w:rsidR="00101ACD" w:rsidRPr="00736486">
        <w:rPr>
          <w:rFonts w:ascii="Times New Roman" w:hAnsi="Times New Roman" w:cs="Times New Roman"/>
          <w:sz w:val="24"/>
          <w:szCs w:val="24"/>
        </w:rPr>
        <w:t>т</w:t>
      </w:r>
      <w:r w:rsidRPr="00736486">
        <w:rPr>
          <w:rFonts w:ascii="Times New Roman" w:hAnsi="Times New Roman" w:cs="Times New Roman"/>
          <w:sz w:val="24"/>
          <w:szCs w:val="24"/>
        </w:rPr>
        <w:t>ь</w:t>
      </w:r>
      <w:r w:rsidR="00101ACD" w:rsidRPr="00736486">
        <w:rPr>
          <w:rFonts w:ascii="Times New Roman" w:hAnsi="Times New Roman" w:cs="Times New Roman"/>
          <w:sz w:val="24"/>
          <w:szCs w:val="24"/>
        </w:rPr>
        <w:t xml:space="preserve">ся </w:t>
      </w:r>
      <w:r w:rsidRPr="00736486">
        <w:rPr>
          <w:rFonts w:ascii="Times New Roman" w:hAnsi="Times New Roman" w:cs="Times New Roman"/>
          <w:sz w:val="24"/>
          <w:szCs w:val="24"/>
        </w:rPr>
        <w:t xml:space="preserve"> созда</w:t>
      </w:r>
      <w:r w:rsidR="00101ACD" w:rsidRPr="00736486">
        <w:rPr>
          <w:rFonts w:ascii="Times New Roman" w:hAnsi="Times New Roman" w:cs="Times New Roman"/>
          <w:sz w:val="24"/>
          <w:szCs w:val="24"/>
        </w:rPr>
        <w:t>ва</w:t>
      </w:r>
      <w:r w:rsidRPr="00736486">
        <w:rPr>
          <w:rFonts w:ascii="Times New Roman" w:hAnsi="Times New Roman" w:cs="Times New Roman"/>
          <w:sz w:val="24"/>
          <w:szCs w:val="24"/>
        </w:rPr>
        <w:t xml:space="preserve">ть такие условия, когда ребенок сам видит, что все, что он изучает, действительно «пригождается». И не когда-то потом, а здесь и сейчас. «Это сегодня нужно знать, это мне необходимо».  </w:t>
      </w:r>
      <w:r w:rsidR="00101ACD" w:rsidRPr="00736486">
        <w:rPr>
          <w:rFonts w:ascii="Times New Roman" w:hAnsi="Times New Roman" w:cs="Times New Roman"/>
          <w:sz w:val="24"/>
          <w:szCs w:val="24"/>
        </w:rPr>
        <w:t>З</w:t>
      </w:r>
      <w:r w:rsidRPr="00736486">
        <w:rPr>
          <w:rFonts w:ascii="Times New Roman" w:hAnsi="Times New Roman" w:cs="Times New Roman"/>
          <w:sz w:val="24"/>
          <w:szCs w:val="24"/>
        </w:rPr>
        <w:t>адача</w:t>
      </w:r>
      <w:r w:rsidR="00101ACD" w:rsidRPr="00736486">
        <w:rPr>
          <w:rFonts w:ascii="Times New Roman" w:hAnsi="Times New Roman" w:cs="Times New Roman"/>
          <w:sz w:val="24"/>
          <w:szCs w:val="24"/>
        </w:rPr>
        <w:t xml:space="preserve"> учителя:</w:t>
      </w:r>
      <w:r w:rsidRPr="00736486">
        <w:rPr>
          <w:rFonts w:ascii="Times New Roman" w:hAnsi="Times New Roman" w:cs="Times New Roman"/>
          <w:sz w:val="24"/>
          <w:szCs w:val="24"/>
        </w:rPr>
        <w:t xml:space="preserve">  правильно проектировать и создавать среду, в которой находится учащийся и самому быть примером, образцовым носителем культуры, которую должны строить.</w:t>
      </w:r>
    </w:p>
    <w:p w:rsidR="005C51FA" w:rsidRPr="00736486" w:rsidRDefault="005C51FA" w:rsidP="007E48AD">
      <w:pPr>
        <w:spacing w:after="0" w:line="240" w:lineRule="auto"/>
        <w:ind w:firstLine="709"/>
        <w:jc w:val="both"/>
        <w:rPr>
          <w:rFonts w:ascii="Times New Roman" w:hAnsi="Times New Roman" w:cs="Times New Roman"/>
          <w:color w:val="000000"/>
          <w:sz w:val="24"/>
          <w:szCs w:val="24"/>
        </w:rPr>
      </w:pPr>
      <w:r w:rsidRPr="00736486">
        <w:rPr>
          <w:rFonts w:ascii="Times New Roman" w:hAnsi="Times New Roman" w:cs="Times New Roman"/>
          <w:sz w:val="24"/>
          <w:szCs w:val="24"/>
        </w:rPr>
        <w:t xml:space="preserve">Формированию интереса к исследованию проблем окружающего мира  способствует </w:t>
      </w:r>
      <w:r w:rsidR="00101ACD" w:rsidRPr="00736486">
        <w:rPr>
          <w:rFonts w:ascii="Times New Roman" w:hAnsi="Times New Roman" w:cs="Times New Roman"/>
          <w:sz w:val="24"/>
          <w:szCs w:val="24"/>
        </w:rPr>
        <w:t xml:space="preserve">и </w:t>
      </w:r>
      <w:r w:rsidRPr="00736486">
        <w:rPr>
          <w:rFonts w:ascii="Times New Roman" w:hAnsi="Times New Roman" w:cs="Times New Roman"/>
          <w:sz w:val="24"/>
          <w:szCs w:val="24"/>
        </w:rPr>
        <w:t xml:space="preserve">мотив: не прагматичный (получишь «пять») и не виртуально существующий  (понадобится в будущем). Это познавательный мотив, основанный на интересе к объекту изучения, на естественной потребности знать и уметь, чтобы использовать. </w:t>
      </w:r>
      <w:r w:rsidRPr="00736486">
        <w:rPr>
          <w:rFonts w:ascii="Times New Roman" w:hAnsi="Times New Roman" w:cs="Times New Roman"/>
          <w:color w:val="000000"/>
          <w:sz w:val="24"/>
          <w:szCs w:val="24"/>
        </w:rPr>
        <w:t xml:space="preserve"> </w:t>
      </w:r>
    </w:p>
    <w:p w:rsidR="005C51FA" w:rsidRPr="00736486" w:rsidRDefault="005C51FA" w:rsidP="007E48AD">
      <w:pPr>
        <w:spacing w:after="0" w:line="240" w:lineRule="auto"/>
        <w:ind w:firstLine="709"/>
        <w:jc w:val="both"/>
        <w:rPr>
          <w:rFonts w:ascii="Times New Roman" w:hAnsi="Times New Roman" w:cs="Times New Roman"/>
          <w:sz w:val="24"/>
          <w:szCs w:val="24"/>
        </w:rPr>
      </w:pPr>
      <w:r w:rsidRPr="00736486">
        <w:rPr>
          <w:rFonts w:ascii="Times New Roman" w:hAnsi="Times New Roman" w:cs="Times New Roman"/>
          <w:color w:val="000000"/>
          <w:sz w:val="24"/>
          <w:szCs w:val="24"/>
        </w:rPr>
        <w:t xml:space="preserve">   </w:t>
      </w:r>
      <w:r w:rsidRPr="00736486">
        <w:rPr>
          <w:rFonts w:ascii="Times New Roman" w:hAnsi="Times New Roman" w:cs="Times New Roman"/>
          <w:sz w:val="24"/>
          <w:szCs w:val="24"/>
        </w:rPr>
        <w:t xml:space="preserve">Активное сотрудничество ученика и учителя в ходе исследовательской работы принципиально меняет технологию получения знаний: ученик, опираясь на помощь учителя, организует самостоятельный процесс поиска знаний. Исследовательская и проектная деятельность  является уникальным инструментом развития личности. Но решить современные педагогические задачи и получить новые качества личности в рамках отдельных дисциплин с использованием только классно-урочной формы организации практически невозможно.   Правильное сочетание урочных занятий с внеурочной </w:t>
      </w:r>
      <w:r w:rsidR="00101ACD" w:rsidRPr="00736486">
        <w:rPr>
          <w:rFonts w:ascii="Times New Roman" w:hAnsi="Times New Roman" w:cs="Times New Roman"/>
          <w:sz w:val="24"/>
          <w:szCs w:val="24"/>
        </w:rPr>
        <w:t>деятельностью</w:t>
      </w:r>
      <w:r w:rsidRPr="00736486">
        <w:rPr>
          <w:rFonts w:ascii="Times New Roman" w:hAnsi="Times New Roman" w:cs="Times New Roman"/>
          <w:sz w:val="24"/>
          <w:szCs w:val="24"/>
        </w:rPr>
        <w:t xml:space="preserve"> способствует формированию познавательных интересов школьников, позволяет придать ему творческий характер, теснее связывая с жизненной практикой, пробуждая у школьников  </w:t>
      </w:r>
      <w:proofErr w:type="gramStart"/>
      <w:r w:rsidRPr="00736486">
        <w:rPr>
          <w:rFonts w:ascii="Times New Roman" w:hAnsi="Times New Roman" w:cs="Times New Roman"/>
          <w:sz w:val="24"/>
          <w:szCs w:val="24"/>
        </w:rPr>
        <w:t>потребность</w:t>
      </w:r>
      <w:proofErr w:type="gramEnd"/>
      <w:r w:rsidRPr="00736486">
        <w:rPr>
          <w:rFonts w:ascii="Times New Roman" w:hAnsi="Times New Roman" w:cs="Times New Roman"/>
          <w:sz w:val="24"/>
          <w:szCs w:val="24"/>
        </w:rPr>
        <w:t xml:space="preserve"> пополнять свои знания путем самообразования.</w:t>
      </w:r>
    </w:p>
    <w:p w:rsidR="000739AC" w:rsidRPr="00736486" w:rsidRDefault="00CA4AE9" w:rsidP="007E48AD">
      <w:pPr>
        <w:spacing w:after="0" w:line="240" w:lineRule="auto"/>
        <w:ind w:firstLine="709"/>
        <w:jc w:val="both"/>
        <w:rPr>
          <w:rFonts w:ascii="Times New Roman" w:hAnsi="Times New Roman" w:cs="Times New Roman"/>
          <w:sz w:val="24"/>
          <w:szCs w:val="24"/>
        </w:rPr>
      </w:pPr>
      <w:r w:rsidRPr="00736486">
        <w:rPr>
          <w:rFonts w:ascii="Times New Roman" w:hAnsi="Times New Roman" w:cs="Times New Roman"/>
          <w:sz w:val="24"/>
          <w:szCs w:val="24"/>
        </w:rPr>
        <w:t>Известно, что педагог не в состоянии  каждому ученику дать индивидуальную программу развития. Но можно определить некоторое общее пространство для развития индивидуального своеобразия учащихся.  Конечно, ведущее начало в этом процессе принадлежит самой личности. Поэтому необходима ориентация учащихся на саморазвитие, самопознание, самообучение. Это даёт возможность каждому ученику ставить собственные (личностно-значимые!) образовательные цели, планировать свою работу по их достижению, оценивать результаты.</w:t>
      </w:r>
      <w:r w:rsidR="001A4E88" w:rsidRPr="00736486">
        <w:rPr>
          <w:rFonts w:ascii="Times New Roman" w:hAnsi="Times New Roman" w:cs="Times New Roman"/>
          <w:sz w:val="24"/>
          <w:szCs w:val="24"/>
        </w:rPr>
        <w:t xml:space="preserve"> </w:t>
      </w:r>
      <w:r w:rsidR="000739AC" w:rsidRPr="00736486">
        <w:rPr>
          <w:rFonts w:ascii="Times New Roman" w:hAnsi="Times New Roman" w:cs="Times New Roman"/>
          <w:sz w:val="24"/>
          <w:szCs w:val="24"/>
        </w:rPr>
        <w:t>А о</w:t>
      </w:r>
      <w:r w:rsidR="001A4E88" w:rsidRPr="00736486">
        <w:rPr>
          <w:rFonts w:ascii="Times New Roman" w:hAnsi="Times New Roman" w:cs="Times New Roman"/>
          <w:sz w:val="24"/>
          <w:szCs w:val="24"/>
        </w:rPr>
        <w:t xml:space="preserve">пыт изучения окружающего мира, является тем увязывающим звеном между знаниями, умениями и способностью применять. Опыт индивидуален и  представляет  продвижение самого ребенка. Он характеризует индивидуальную изобретательность ученика, степень продуктивности, с которой  используются знания. </w:t>
      </w:r>
    </w:p>
    <w:p w:rsidR="002E2FFB" w:rsidRPr="00736486" w:rsidRDefault="005D18E8" w:rsidP="007E48AD">
      <w:pPr>
        <w:spacing w:after="0" w:line="240" w:lineRule="auto"/>
        <w:ind w:firstLine="709"/>
        <w:rPr>
          <w:rFonts w:ascii="Times New Roman" w:hAnsi="Times New Roman" w:cs="Times New Roman"/>
          <w:sz w:val="24"/>
          <w:szCs w:val="24"/>
        </w:rPr>
      </w:pPr>
      <w:r w:rsidRPr="00736486">
        <w:rPr>
          <w:rFonts w:ascii="Times New Roman" w:eastAsia="Times New Roman" w:hAnsi="Times New Roman" w:cs="Times New Roman"/>
          <w:bCs/>
          <w:color w:val="000000"/>
          <w:sz w:val="24"/>
          <w:szCs w:val="24"/>
          <w:lang w:eastAsia="ru-RU"/>
        </w:rPr>
        <w:t xml:space="preserve"> </w:t>
      </w:r>
      <w:r w:rsidR="003762BC" w:rsidRPr="00736486">
        <w:rPr>
          <w:rFonts w:ascii="Times New Roman" w:hAnsi="Times New Roman" w:cs="Times New Roman"/>
          <w:sz w:val="24"/>
          <w:szCs w:val="24"/>
          <w:lang w:bidi="he-IL"/>
        </w:rPr>
        <w:t>Чтобы привить  устойчивый интерес к предмету, дополнить и углубить те знания, которые учащиеся получают на уроках, а главное, учитывать  и развить их индивидуальные интересы и способности, надо  организовать  работу с учениками во вне</w:t>
      </w:r>
      <w:r w:rsidR="00AE09CF" w:rsidRPr="00736486">
        <w:rPr>
          <w:rFonts w:ascii="Times New Roman" w:hAnsi="Times New Roman" w:cs="Times New Roman"/>
          <w:sz w:val="24"/>
          <w:szCs w:val="24"/>
          <w:lang w:bidi="he-IL"/>
        </w:rPr>
        <w:t xml:space="preserve">урочной </w:t>
      </w:r>
      <w:r w:rsidR="003762BC" w:rsidRPr="00736486">
        <w:rPr>
          <w:rFonts w:ascii="Times New Roman" w:hAnsi="Times New Roman" w:cs="Times New Roman"/>
          <w:sz w:val="24"/>
          <w:szCs w:val="24"/>
          <w:lang w:bidi="he-IL"/>
        </w:rPr>
        <w:t xml:space="preserve"> деятельности. </w:t>
      </w:r>
      <w:r w:rsidR="003762BC" w:rsidRPr="00736486">
        <w:rPr>
          <w:rFonts w:ascii="Times New Roman" w:hAnsi="Times New Roman" w:cs="Times New Roman"/>
          <w:sz w:val="24"/>
          <w:szCs w:val="24"/>
        </w:rPr>
        <w:t xml:space="preserve">Работа с дополнительным материалом необходима всем ученикам, независимо от их уровня развития. Ограничение кругозора детей рамками базовой учебной программы  сдерживает их развитие. Развивающий материал стимулирует развитие ребёнка, способствует росту самосознания, формирует личностную позицию. Задача  учителя: научить ученика планировать свою работу самостоятельно, адекватно оценивая свои возможности. </w:t>
      </w:r>
      <w:r w:rsidR="004A70A0" w:rsidRPr="00736486">
        <w:rPr>
          <w:rFonts w:ascii="Times New Roman" w:hAnsi="Times New Roman" w:cs="Times New Roman"/>
          <w:sz w:val="24"/>
          <w:szCs w:val="24"/>
        </w:rPr>
        <w:t>Интерес, как правило, зависит от  содержания материала, которое в данный момент изучается на уроках</w:t>
      </w:r>
      <w:r w:rsidR="00341C86" w:rsidRPr="00736486">
        <w:rPr>
          <w:rFonts w:ascii="Times New Roman" w:hAnsi="Times New Roman" w:cs="Times New Roman"/>
          <w:sz w:val="24"/>
          <w:szCs w:val="24"/>
        </w:rPr>
        <w:t>. О</w:t>
      </w:r>
      <w:r w:rsidR="001A4E88" w:rsidRPr="00736486">
        <w:rPr>
          <w:rFonts w:ascii="Times New Roman" w:hAnsi="Times New Roman" w:cs="Times New Roman"/>
          <w:sz w:val="24"/>
          <w:szCs w:val="24"/>
        </w:rPr>
        <w:t xml:space="preserve">но </w:t>
      </w:r>
      <w:r w:rsidR="004A70A0" w:rsidRPr="00736486">
        <w:rPr>
          <w:rFonts w:ascii="Times New Roman" w:hAnsi="Times New Roman" w:cs="Times New Roman"/>
          <w:sz w:val="24"/>
          <w:szCs w:val="24"/>
        </w:rPr>
        <w:t>должно быть задействовано учеником в решении интересующих его жизненных задач. Изучаемые на уроках темы должны «узнаваться» во встречающихся жизненных ситуациях.</w:t>
      </w:r>
    </w:p>
    <w:p w:rsidR="003762BC" w:rsidRPr="00736486" w:rsidRDefault="002E2FFB" w:rsidP="007E48AD">
      <w:pPr>
        <w:spacing w:after="0" w:line="240" w:lineRule="auto"/>
        <w:ind w:firstLine="709"/>
        <w:jc w:val="both"/>
        <w:rPr>
          <w:rFonts w:ascii="Times New Roman" w:eastAsia="Times New Roman" w:hAnsi="Times New Roman" w:cs="Times New Roman"/>
          <w:bCs/>
          <w:color w:val="000000"/>
          <w:sz w:val="24"/>
          <w:szCs w:val="24"/>
          <w:lang w:eastAsia="ru-RU"/>
        </w:rPr>
      </w:pPr>
      <w:r w:rsidRPr="00736486">
        <w:rPr>
          <w:rFonts w:ascii="Times New Roman" w:eastAsia="Times New Roman" w:hAnsi="Times New Roman" w:cs="Times New Roman"/>
          <w:bCs/>
          <w:color w:val="000000"/>
          <w:sz w:val="24"/>
          <w:szCs w:val="24"/>
          <w:lang w:eastAsia="ru-RU"/>
        </w:rPr>
        <w:lastRenderedPageBreak/>
        <w:t xml:space="preserve"> </w:t>
      </w:r>
      <w:r w:rsidR="003762BC" w:rsidRPr="00736486">
        <w:rPr>
          <w:rFonts w:ascii="Times New Roman" w:eastAsia="Times New Roman" w:hAnsi="Times New Roman" w:cs="Times New Roman"/>
          <w:bCs/>
          <w:color w:val="000000"/>
          <w:sz w:val="24"/>
          <w:szCs w:val="24"/>
          <w:lang w:eastAsia="ru-RU"/>
        </w:rPr>
        <w:t xml:space="preserve">Продолжением исследовательской работы являются проекты. Во время исследования собирается интересный и важный материал.  Снова </w:t>
      </w:r>
      <w:r w:rsidR="003762BC" w:rsidRPr="00736486">
        <w:rPr>
          <w:rFonts w:ascii="Times New Roman" w:hAnsi="Times New Roman" w:cs="Times New Roman"/>
          <w:sz w:val="24"/>
          <w:szCs w:val="24"/>
        </w:rPr>
        <w:t>определяется деятельность, которая  приводит к существенному преобразованию ситуации</w:t>
      </w:r>
      <w:r w:rsidR="003762BC" w:rsidRPr="00736486">
        <w:rPr>
          <w:rFonts w:ascii="Times New Roman" w:eastAsia="Times New Roman" w:hAnsi="Times New Roman" w:cs="Times New Roman"/>
          <w:bCs/>
          <w:color w:val="000000"/>
          <w:sz w:val="24"/>
          <w:szCs w:val="24"/>
          <w:lang w:eastAsia="ru-RU"/>
        </w:rPr>
        <w:t xml:space="preserve"> и начинается следующий этап совместной деятельности учащихся, учителя, родителей, который приводит к </w:t>
      </w:r>
      <w:r w:rsidR="0059173E" w:rsidRPr="00736486">
        <w:rPr>
          <w:rFonts w:ascii="Times New Roman" w:eastAsia="Times New Roman" w:hAnsi="Times New Roman" w:cs="Times New Roman"/>
          <w:bCs/>
          <w:color w:val="000000"/>
          <w:sz w:val="24"/>
          <w:szCs w:val="24"/>
          <w:lang w:eastAsia="ru-RU"/>
        </w:rPr>
        <w:t xml:space="preserve">созданию </w:t>
      </w:r>
      <w:r w:rsidR="003762BC" w:rsidRPr="00736486">
        <w:rPr>
          <w:rFonts w:ascii="Times New Roman" w:eastAsia="Times New Roman" w:hAnsi="Times New Roman" w:cs="Times New Roman"/>
          <w:bCs/>
          <w:color w:val="000000"/>
          <w:sz w:val="24"/>
          <w:szCs w:val="24"/>
          <w:lang w:eastAsia="ru-RU"/>
        </w:rPr>
        <w:t>проект</w:t>
      </w:r>
      <w:r w:rsidR="0059173E" w:rsidRPr="00736486">
        <w:rPr>
          <w:rFonts w:ascii="Times New Roman" w:eastAsia="Times New Roman" w:hAnsi="Times New Roman" w:cs="Times New Roman"/>
          <w:bCs/>
          <w:color w:val="000000"/>
          <w:sz w:val="24"/>
          <w:szCs w:val="24"/>
          <w:lang w:eastAsia="ru-RU"/>
        </w:rPr>
        <w:t>а</w:t>
      </w:r>
      <w:r w:rsidR="003762BC" w:rsidRPr="00736486">
        <w:rPr>
          <w:rFonts w:ascii="Times New Roman" w:eastAsia="Times New Roman" w:hAnsi="Times New Roman" w:cs="Times New Roman"/>
          <w:bCs/>
          <w:color w:val="000000"/>
          <w:sz w:val="24"/>
          <w:szCs w:val="24"/>
          <w:lang w:eastAsia="ru-RU"/>
        </w:rPr>
        <w:t>.</w:t>
      </w:r>
      <w:r w:rsidR="0059173E" w:rsidRPr="00736486">
        <w:rPr>
          <w:rFonts w:ascii="Times New Roman" w:eastAsia="Times New Roman" w:hAnsi="Times New Roman" w:cs="Times New Roman"/>
          <w:bCs/>
          <w:color w:val="000000"/>
          <w:sz w:val="24"/>
          <w:szCs w:val="24"/>
          <w:lang w:eastAsia="ru-RU"/>
        </w:rPr>
        <w:t xml:space="preserve"> </w:t>
      </w:r>
    </w:p>
    <w:p w:rsidR="00367596" w:rsidRPr="00736486" w:rsidRDefault="00367596" w:rsidP="007E48AD">
      <w:pPr>
        <w:spacing w:after="0" w:line="240" w:lineRule="auto"/>
        <w:ind w:left="-284" w:right="-1" w:firstLine="709"/>
        <w:jc w:val="both"/>
        <w:rPr>
          <w:rFonts w:ascii="Times New Roman" w:eastAsia="Times New Roman" w:hAnsi="Times New Roman" w:cs="Times New Roman"/>
          <w:sz w:val="24"/>
          <w:szCs w:val="24"/>
        </w:rPr>
      </w:pPr>
      <w:r w:rsidRPr="00736486">
        <w:rPr>
          <w:rFonts w:ascii="Times New Roman" w:eastAsia="Times New Roman" w:hAnsi="Times New Roman" w:cs="Times New Roman"/>
          <w:sz w:val="24"/>
          <w:szCs w:val="24"/>
        </w:rPr>
        <w:t>Для начальной школы на уроке актуальны учебные проекты, во внеурочной деятельности - исследовательские проекты. Несмотря на противоречивость понятия (исследование подразумевает результат заранее неизвестный, а проектирование – заранее продуманный образ результата), младшие школьники, занимаясь реализацией проекта, в силу небольшого жизненного опыта и недостатка знаний часто сталкиваются с неясными, непонятными или неизвестными им моментами, которые требуют поиска и «открытия» нового для детей знания, т. е. исследования</w:t>
      </w:r>
    </w:p>
    <w:p w:rsidR="00367596" w:rsidRPr="00736486" w:rsidRDefault="00367596" w:rsidP="007E48AD">
      <w:pPr>
        <w:spacing w:after="0" w:line="240" w:lineRule="auto"/>
        <w:ind w:left="-284" w:right="-1" w:firstLine="709"/>
        <w:jc w:val="both"/>
        <w:rPr>
          <w:rFonts w:ascii="Times New Roman" w:eastAsia="Times New Roman" w:hAnsi="Times New Roman" w:cs="Times New Roman"/>
          <w:iCs/>
          <w:sz w:val="24"/>
          <w:szCs w:val="24"/>
        </w:rPr>
      </w:pPr>
      <w:r w:rsidRPr="00736486">
        <w:rPr>
          <w:rFonts w:ascii="Times New Roman" w:eastAsia="Times New Roman" w:hAnsi="Times New Roman" w:cs="Times New Roman"/>
          <w:bCs/>
          <w:iCs/>
          <w:sz w:val="24"/>
          <w:szCs w:val="24"/>
        </w:rPr>
        <w:t xml:space="preserve">Учебный проект </w:t>
      </w:r>
      <w:r w:rsidRPr="00736486">
        <w:rPr>
          <w:rFonts w:ascii="Times New Roman" w:eastAsia="Times New Roman" w:hAnsi="Times New Roman" w:cs="Times New Roman"/>
          <w:iCs/>
          <w:sz w:val="24"/>
          <w:szCs w:val="24"/>
        </w:rPr>
        <w:t>— организационная форма работы, которая  ориентирована на изучение законченной учебной темы или учебного раздела и составляет часть стандартного учебного курса или нескольких курсов.</w:t>
      </w:r>
      <w:r w:rsidR="00736486">
        <w:rPr>
          <w:rFonts w:ascii="Times New Roman" w:eastAsia="Times New Roman" w:hAnsi="Times New Roman" w:cs="Times New Roman"/>
          <w:iCs/>
          <w:sz w:val="24"/>
          <w:szCs w:val="24"/>
        </w:rPr>
        <w:t xml:space="preserve"> </w:t>
      </w:r>
      <w:r w:rsidRPr="00736486">
        <w:rPr>
          <w:rFonts w:ascii="Times New Roman" w:eastAsia="Times New Roman" w:hAnsi="Times New Roman" w:cs="Times New Roman"/>
          <w:sz w:val="24"/>
          <w:szCs w:val="24"/>
        </w:rPr>
        <w:t>Учебные  проекты, сделанные в рамках школьных предметов, привязаны к темам, изучаемым в ходе учебных курсов. Особенно велика роль учителя на этапе осмысления проблемы и постановки цели. Часто сложившаяся проблемная ситуация помогает поставить вопрос: зачем я буду это делать? Чего хочу добиться в итоге? Это позволяет спланировать ожидаемый результат. Небольшие учебные проекты хорошо подходят для формирования алгоритма проектной работы:</w:t>
      </w:r>
    </w:p>
    <w:p w:rsidR="00367596" w:rsidRPr="00736486" w:rsidRDefault="00367596" w:rsidP="007E48AD">
      <w:pPr>
        <w:numPr>
          <w:ilvl w:val="0"/>
          <w:numId w:val="2"/>
        </w:numPr>
        <w:spacing w:after="0" w:line="240" w:lineRule="auto"/>
        <w:ind w:left="-284" w:right="-1" w:firstLine="709"/>
        <w:jc w:val="both"/>
        <w:rPr>
          <w:rFonts w:ascii="Times New Roman" w:eastAsia="Times New Roman" w:hAnsi="Times New Roman" w:cs="Times New Roman"/>
          <w:sz w:val="24"/>
          <w:szCs w:val="24"/>
        </w:rPr>
      </w:pPr>
      <w:r w:rsidRPr="00736486">
        <w:rPr>
          <w:rFonts w:ascii="Times New Roman" w:eastAsia="Times New Roman" w:hAnsi="Times New Roman" w:cs="Times New Roman"/>
          <w:sz w:val="24"/>
          <w:szCs w:val="24"/>
        </w:rPr>
        <w:t>увидеть проблему и преобразовать ее в цель собственной деятельности,</w:t>
      </w:r>
    </w:p>
    <w:p w:rsidR="00367596" w:rsidRPr="00736486" w:rsidRDefault="00367596" w:rsidP="007E48AD">
      <w:pPr>
        <w:numPr>
          <w:ilvl w:val="0"/>
          <w:numId w:val="2"/>
        </w:numPr>
        <w:spacing w:after="0" w:line="240" w:lineRule="auto"/>
        <w:ind w:left="-284" w:right="-1" w:firstLine="709"/>
        <w:jc w:val="both"/>
        <w:rPr>
          <w:rFonts w:ascii="Times New Roman" w:eastAsia="Times New Roman" w:hAnsi="Times New Roman" w:cs="Times New Roman"/>
          <w:sz w:val="24"/>
          <w:szCs w:val="24"/>
        </w:rPr>
      </w:pPr>
      <w:r w:rsidRPr="00736486">
        <w:rPr>
          <w:rFonts w:ascii="Times New Roman" w:eastAsia="Times New Roman" w:hAnsi="Times New Roman" w:cs="Times New Roman"/>
          <w:sz w:val="24"/>
          <w:szCs w:val="24"/>
        </w:rPr>
        <w:t>спланировать свою деятельность,</w:t>
      </w:r>
    </w:p>
    <w:p w:rsidR="00367596" w:rsidRPr="00736486" w:rsidRDefault="00367596" w:rsidP="007E48AD">
      <w:pPr>
        <w:numPr>
          <w:ilvl w:val="0"/>
          <w:numId w:val="2"/>
        </w:numPr>
        <w:spacing w:after="0" w:line="240" w:lineRule="auto"/>
        <w:ind w:left="-284" w:right="-1" w:firstLine="709"/>
        <w:jc w:val="both"/>
        <w:rPr>
          <w:rFonts w:ascii="Times New Roman" w:eastAsia="Times New Roman" w:hAnsi="Times New Roman" w:cs="Times New Roman"/>
          <w:sz w:val="24"/>
          <w:szCs w:val="24"/>
        </w:rPr>
      </w:pPr>
      <w:r w:rsidRPr="00736486">
        <w:rPr>
          <w:rFonts w:ascii="Times New Roman" w:eastAsia="Times New Roman" w:hAnsi="Times New Roman" w:cs="Times New Roman"/>
          <w:sz w:val="24"/>
          <w:szCs w:val="24"/>
        </w:rPr>
        <w:t>выполнить работу и получить ее результат, оформить конечный продукт,</w:t>
      </w:r>
    </w:p>
    <w:p w:rsidR="00367596" w:rsidRPr="00736486" w:rsidRDefault="00367596" w:rsidP="007E48AD">
      <w:pPr>
        <w:numPr>
          <w:ilvl w:val="0"/>
          <w:numId w:val="2"/>
        </w:numPr>
        <w:spacing w:after="0" w:line="240" w:lineRule="auto"/>
        <w:ind w:left="-284" w:right="-1" w:firstLine="709"/>
        <w:jc w:val="both"/>
        <w:rPr>
          <w:rFonts w:ascii="Times New Roman" w:eastAsia="Times New Roman" w:hAnsi="Times New Roman" w:cs="Times New Roman"/>
          <w:sz w:val="24"/>
          <w:szCs w:val="24"/>
        </w:rPr>
      </w:pPr>
      <w:r w:rsidRPr="00736486">
        <w:rPr>
          <w:rFonts w:ascii="Times New Roman" w:eastAsia="Times New Roman" w:hAnsi="Times New Roman" w:cs="Times New Roman"/>
          <w:sz w:val="24"/>
          <w:szCs w:val="24"/>
        </w:rPr>
        <w:t>сравнить оформленный результат с заявленной целью работы.</w:t>
      </w:r>
    </w:p>
    <w:p w:rsidR="00367596" w:rsidRDefault="00367596" w:rsidP="007E48AD">
      <w:pPr>
        <w:spacing w:after="0" w:line="240" w:lineRule="auto"/>
        <w:ind w:left="-284" w:firstLine="709"/>
        <w:jc w:val="both"/>
        <w:rPr>
          <w:rFonts w:ascii="Times New Roman" w:hAnsi="Times New Roman" w:cs="Times New Roman"/>
          <w:sz w:val="24"/>
          <w:szCs w:val="24"/>
          <w:lang w:bidi="he-IL"/>
        </w:rPr>
      </w:pPr>
      <w:r w:rsidRPr="00736486">
        <w:rPr>
          <w:rFonts w:ascii="Times New Roman" w:eastAsia="Times New Roman" w:hAnsi="Times New Roman" w:cs="Times New Roman"/>
          <w:bCs/>
          <w:iCs/>
          <w:color w:val="000000"/>
          <w:sz w:val="24"/>
          <w:szCs w:val="24"/>
          <w:lang w:eastAsia="ru-RU"/>
        </w:rPr>
        <w:t>Доступные экспериментальные исследования полезно давать в качестве  домашнего задания, чтобы привлечь к ним школьников.</w:t>
      </w:r>
      <w:r w:rsidRPr="00736486">
        <w:rPr>
          <w:rFonts w:ascii="Times New Roman" w:hAnsi="Times New Roman" w:cs="Times New Roman"/>
          <w:sz w:val="24"/>
          <w:szCs w:val="24"/>
          <w:lang w:bidi="he-IL"/>
        </w:rPr>
        <w:t xml:space="preserve"> </w:t>
      </w:r>
    </w:p>
    <w:p w:rsidR="00EF147B" w:rsidRPr="00FB1E0D" w:rsidRDefault="00FB1E0D" w:rsidP="007E48AD">
      <w:pPr>
        <w:spacing w:after="0" w:line="240" w:lineRule="auto"/>
        <w:ind w:firstLine="709"/>
        <w:jc w:val="both"/>
        <w:rPr>
          <w:rFonts w:ascii="Times New Roman" w:hAnsi="Times New Roman"/>
          <w:sz w:val="24"/>
          <w:szCs w:val="24"/>
        </w:rPr>
      </w:pPr>
      <w:r w:rsidRPr="00FB1E0D">
        <w:rPr>
          <w:rFonts w:ascii="Times New Roman" w:hAnsi="Times New Roman"/>
          <w:sz w:val="24"/>
          <w:szCs w:val="24"/>
        </w:rPr>
        <w:t xml:space="preserve">Приведу пример организации работы. </w:t>
      </w:r>
      <w:r w:rsidR="00EF147B" w:rsidRPr="00FB1E0D">
        <w:rPr>
          <w:rFonts w:ascii="Times New Roman" w:hAnsi="Times New Roman"/>
          <w:sz w:val="24"/>
          <w:szCs w:val="24"/>
        </w:rPr>
        <w:t xml:space="preserve">На уроке окружающего мира, изучая тему: «Вода. Свойства воды» во время проведения опытов,  у второклассников возникла проблема: почему одни предметы плавают по поверхности воды, а другие сразу тонут? Решать возникшую проблему стали во внеурочное время на кружке «Мы и окружающий мир».    </w:t>
      </w:r>
      <w:r w:rsidRPr="00FB1E0D">
        <w:rPr>
          <w:rFonts w:ascii="Times New Roman" w:hAnsi="Times New Roman"/>
          <w:sz w:val="24"/>
          <w:szCs w:val="24"/>
        </w:rPr>
        <w:t>Определили тему: «От чего зависит сила воды?»</w:t>
      </w:r>
      <w:r w:rsidR="00EF147B" w:rsidRPr="00FB1E0D">
        <w:rPr>
          <w:rFonts w:ascii="Times New Roman" w:hAnsi="Times New Roman"/>
          <w:sz w:val="24"/>
          <w:szCs w:val="24"/>
        </w:rPr>
        <w:t xml:space="preserve">                                                                   </w:t>
      </w:r>
    </w:p>
    <w:p w:rsidR="00EF147B" w:rsidRPr="00FB1E0D" w:rsidRDefault="00EF147B" w:rsidP="007E48AD">
      <w:pPr>
        <w:spacing w:after="0" w:line="240" w:lineRule="auto"/>
        <w:ind w:firstLine="709"/>
        <w:jc w:val="both"/>
        <w:rPr>
          <w:rFonts w:ascii="Times New Roman" w:hAnsi="Times New Roman"/>
          <w:sz w:val="24"/>
          <w:szCs w:val="24"/>
        </w:rPr>
      </w:pPr>
      <w:r w:rsidRPr="00FB1E0D">
        <w:rPr>
          <w:rFonts w:ascii="Times New Roman" w:hAnsi="Times New Roman"/>
          <w:sz w:val="24"/>
          <w:szCs w:val="24"/>
        </w:rPr>
        <w:t xml:space="preserve">Гипотезы, которые выдвинули учащиеся: </w:t>
      </w:r>
    </w:p>
    <w:p w:rsidR="00EF147B" w:rsidRPr="00FB1E0D" w:rsidRDefault="00EF147B" w:rsidP="007E48AD">
      <w:pPr>
        <w:pStyle w:val="a5"/>
        <w:numPr>
          <w:ilvl w:val="0"/>
          <w:numId w:val="3"/>
        </w:numPr>
        <w:spacing w:after="0" w:line="240" w:lineRule="auto"/>
        <w:ind w:firstLine="709"/>
        <w:jc w:val="both"/>
        <w:rPr>
          <w:rFonts w:ascii="Times New Roman" w:hAnsi="Times New Roman"/>
          <w:sz w:val="24"/>
          <w:szCs w:val="24"/>
        </w:rPr>
      </w:pPr>
      <w:r w:rsidRPr="00FB1E0D">
        <w:rPr>
          <w:rFonts w:ascii="Times New Roman" w:hAnsi="Times New Roman"/>
          <w:sz w:val="24"/>
          <w:szCs w:val="24"/>
        </w:rPr>
        <w:t xml:space="preserve">Тяжёлые предметы тонут, а лёгкие плавают на поверхности воды.              </w:t>
      </w:r>
    </w:p>
    <w:p w:rsidR="00EF147B" w:rsidRPr="00FB1E0D" w:rsidRDefault="00EF147B" w:rsidP="007E48AD">
      <w:pPr>
        <w:pStyle w:val="a5"/>
        <w:numPr>
          <w:ilvl w:val="0"/>
          <w:numId w:val="3"/>
        </w:numPr>
        <w:spacing w:after="0" w:line="240" w:lineRule="auto"/>
        <w:ind w:firstLine="709"/>
        <w:jc w:val="both"/>
        <w:rPr>
          <w:rFonts w:ascii="Times New Roman" w:hAnsi="Times New Roman"/>
          <w:sz w:val="24"/>
          <w:szCs w:val="24"/>
        </w:rPr>
      </w:pPr>
      <w:r w:rsidRPr="00FB1E0D">
        <w:rPr>
          <w:rFonts w:ascii="Times New Roman" w:hAnsi="Times New Roman"/>
          <w:sz w:val="24"/>
          <w:szCs w:val="24"/>
        </w:rPr>
        <w:t>Некоторые предметы может удерживать на поверхности воды какая-то сила.</w:t>
      </w:r>
    </w:p>
    <w:p w:rsidR="00EF147B" w:rsidRPr="00FB1E0D" w:rsidRDefault="00EF147B" w:rsidP="007E48AD">
      <w:pPr>
        <w:spacing w:after="0" w:line="240" w:lineRule="auto"/>
        <w:ind w:firstLine="709"/>
        <w:jc w:val="both"/>
        <w:rPr>
          <w:rFonts w:ascii="Times New Roman" w:hAnsi="Times New Roman"/>
          <w:sz w:val="24"/>
          <w:szCs w:val="24"/>
        </w:rPr>
      </w:pPr>
      <w:r w:rsidRPr="00FB1E0D">
        <w:rPr>
          <w:rFonts w:ascii="Times New Roman" w:hAnsi="Times New Roman"/>
          <w:sz w:val="24"/>
          <w:szCs w:val="24"/>
        </w:rPr>
        <w:t xml:space="preserve">Цель исследования: узнать и обосновать:  почему одни предметы удерживаются на поверхности воды, а другие сразу тонут. </w:t>
      </w:r>
    </w:p>
    <w:p w:rsidR="00EF147B" w:rsidRPr="00FB1E0D" w:rsidRDefault="00EF147B" w:rsidP="007E48AD">
      <w:pPr>
        <w:spacing w:after="0" w:line="240" w:lineRule="auto"/>
        <w:ind w:firstLine="709"/>
        <w:jc w:val="both"/>
        <w:rPr>
          <w:rFonts w:ascii="Times New Roman" w:hAnsi="Times New Roman"/>
          <w:sz w:val="24"/>
          <w:szCs w:val="24"/>
        </w:rPr>
      </w:pPr>
      <w:r w:rsidRPr="00FB1E0D">
        <w:rPr>
          <w:rFonts w:ascii="Times New Roman" w:hAnsi="Times New Roman"/>
          <w:sz w:val="24"/>
          <w:szCs w:val="24"/>
        </w:rPr>
        <w:t>Задача: на основе опытов проследить, какие предметы удерживаются на плаву, а какие тонут. Найти ответ на вопрос: от чего зависит сила воды, которая удерживает предметы на плаву?</w:t>
      </w:r>
    </w:p>
    <w:p w:rsidR="00EF147B" w:rsidRPr="00FB1E0D" w:rsidRDefault="00EF147B" w:rsidP="007E48AD">
      <w:pPr>
        <w:spacing w:after="0" w:line="240" w:lineRule="auto"/>
        <w:ind w:firstLine="709"/>
        <w:jc w:val="both"/>
        <w:rPr>
          <w:rFonts w:ascii="Times New Roman" w:hAnsi="Times New Roman"/>
          <w:sz w:val="24"/>
          <w:szCs w:val="24"/>
        </w:rPr>
      </w:pPr>
      <w:r w:rsidRPr="00FB1E0D">
        <w:rPr>
          <w:rFonts w:ascii="Times New Roman" w:hAnsi="Times New Roman"/>
          <w:sz w:val="24"/>
          <w:szCs w:val="24"/>
        </w:rPr>
        <w:tab/>
        <w:t xml:space="preserve">На этом этапе учащиеся  провели опыт.  Надо было  узнать:  </w:t>
      </w:r>
      <w:proofErr w:type="gramStart"/>
      <w:r w:rsidRPr="00FB1E0D">
        <w:rPr>
          <w:rFonts w:ascii="Times New Roman" w:hAnsi="Times New Roman"/>
          <w:sz w:val="24"/>
          <w:szCs w:val="24"/>
        </w:rPr>
        <w:t>предметы</w:t>
      </w:r>
      <w:proofErr w:type="gramEnd"/>
      <w:r w:rsidRPr="00FB1E0D">
        <w:rPr>
          <w:rFonts w:ascii="Times New Roman" w:hAnsi="Times New Roman"/>
          <w:sz w:val="24"/>
          <w:szCs w:val="24"/>
        </w:rPr>
        <w:t xml:space="preserve"> какой формы и массы не тонут в воде.   Из конструктора  взяли  кубики разного размера,  массы и погрузил их в чашу с водой. Учащиеся заметили, что кубики  деревянные  и пластиковые  хорошо плавают, а металлическая модель машинки быстро утонула, хотя по массе они примерно одинаковые. Вывод: только масса предмета не влияет на плавание.</w:t>
      </w:r>
    </w:p>
    <w:p w:rsidR="00EF147B" w:rsidRPr="00FB1E0D" w:rsidRDefault="00EF147B" w:rsidP="007E48AD">
      <w:pPr>
        <w:spacing w:after="0" w:line="240" w:lineRule="auto"/>
        <w:ind w:firstLine="709"/>
        <w:jc w:val="both"/>
        <w:rPr>
          <w:rFonts w:ascii="Times New Roman" w:hAnsi="Times New Roman"/>
          <w:sz w:val="24"/>
          <w:szCs w:val="24"/>
        </w:rPr>
      </w:pPr>
      <w:r w:rsidRPr="00FB1E0D">
        <w:rPr>
          <w:rFonts w:ascii="Times New Roman" w:hAnsi="Times New Roman"/>
          <w:sz w:val="24"/>
          <w:szCs w:val="24"/>
        </w:rPr>
        <w:t xml:space="preserve">На данном этапе учитель читает учащимся задачу  из книги Григория </w:t>
      </w:r>
      <w:proofErr w:type="spellStart"/>
      <w:r w:rsidRPr="00FB1E0D">
        <w:rPr>
          <w:rFonts w:ascii="Times New Roman" w:hAnsi="Times New Roman"/>
          <w:sz w:val="24"/>
          <w:szCs w:val="24"/>
        </w:rPr>
        <w:t>Остера</w:t>
      </w:r>
      <w:proofErr w:type="spellEnd"/>
      <w:r w:rsidRPr="00FB1E0D">
        <w:rPr>
          <w:rFonts w:ascii="Times New Roman" w:hAnsi="Times New Roman"/>
          <w:sz w:val="24"/>
          <w:szCs w:val="24"/>
        </w:rPr>
        <w:t xml:space="preserve"> «Физика. Ненаглядное пособие. Задачник». (Текст и ответ на слайде)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EF147B" w:rsidRPr="00FB1E0D" w:rsidTr="00B44AC0">
        <w:tc>
          <w:tcPr>
            <w:tcW w:w="9571" w:type="dxa"/>
          </w:tcPr>
          <w:p w:rsidR="00EF147B" w:rsidRPr="00FB1E0D" w:rsidRDefault="00EF147B" w:rsidP="007E48AD">
            <w:pPr>
              <w:spacing w:after="0" w:line="240" w:lineRule="auto"/>
              <w:ind w:firstLine="709"/>
              <w:jc w:val="both"/>
              <w:rPr>
                <w:rFonts w:ascii="Times New Roman" w:hAnsi="Times New Roman"/>
                <w:sz w:val="24"/>
                <w:szCs w:val="24"/>
              </w:rPr>
            </w:pPr>
            <w:r w:rsidRPr="00FB1E0D">
              <w:rPr>
                <w:rFonts w:ascii="Times New Roman" w:hAnsi="Times New Roman"/>
                <w:b/>
                <w:sz w:val="24"/>
                <w:szCs w:val="24"/>
              </w:rPr>
              <w:t>Задача</w:t>
            </w:r>
            <w:r w:rsidRPr="00FB1E0D">
              <w:rPr>
                <w:rFonts w:ascii="Times New Roman" w:hAnsi="Times New Roman"/>
                <w:sz w:val="24"/>
                <w:szCs w:val="24"/>
              </w:rPr>
              <w:t>. Почему тяжёлые железные корабли не тонут и уходят в дальние плавания, а худенький, не умеющий плавать Петя чуть не отправился на дно?</w:t>
            </w:r>
          </w:p>
        </w:tc>
      </w:tr>
      <w:tr w:rsidR="00EF147B" w:rsidRPr="00FB1E0D" w:rsidTr="00B44AC0">
        <w:tc>
          <w:tcPr>
            <w:tcW w:w="9571" w:type="dxa"/>
          </w:tcPr>
          <w:p w:rsidR="00EF147B" w:rsidRPr="00FB1E0D" w:rsidRDefault="00EF147B" w:rsidP="007E48AD">
            <w:pPr>
              <w:spacing w:after="0" w:line="240" w:lineRule="auto"/>
              <w:ind w:firstLine="709"/>
              <w:jc w:val="both"/>
              <w:rPr>
                <w:rFonts w:ascii="Times New Roman" w:hAnsi="Times New Roman"/>
                <w:sz w:val="24"/>
                <w:szCs w:val="24"/>
              </w:rPr>
            </w:pPr>
            <w:r w:rsidRPr="00FB1E0D">
              <w:rPr>
                <w:rFonts w:ascii="Times New Roman" w:hAnsi="Times New Roman"/>
                <w:b/>
                <w:sz w:val="24"/>
                <w:szCs w:val="24"/>
              </w:rPr>
              <w:t>Ответ</w:t>
            </w:r>
            <w:r w:rsidRPr="00FB1E0D">
              <w:rPr>
                <w:rFonts w:ascii="Times New Roman" w:hAnsi="Times New Roman"/>
                <w:sz w:val="24"/>
                <w:szCs w:val="24"/>
              </w:rPr>
              <w:t>. Потому, что тела тонут не от того, что они тяжёлые, а от того, что плюхнувшись в воду, вытесняют её недостаточно и Архимедова сила, толкающая тела их воды, меньше силы их собственной тяжести.</w:t>
            </w:r>
          </w:p>
        </w:tc>
      </w:tr>
    </w:tbl>
    <w:p w:rsidR="00EF147B" w:rsidRPr="00FB1E0D" w:rsidRDefault="00EF147B" w:rsidP="007E48AD">
      <w:pPr>
        <w:tabs>
          <w:tab w:val="num" w:pos="720"/>
        </w:tabs>
        <w:spacing w:after="0" w:line="240" w:lineRule="auto"/>
        <w:ind w:firstLine="709"/>
        <w:jc w:val="both"/>
        <w:rPr>
          <w:rFonts w:ascii="Times New Roman" w:hAnsi="Times New Roman"/>
          <w:sz w:val="24"/>
          <w:szCs w:val="24"/>
        </w:rPr>
      </w:pPr>
      <w:r w:rsidRPr="00FB1E0D">
        <w:rPr>
          <w:rFonts w:ascii="Times New Roman" w:hAnsi="Times New Roman"/>
          <w:sz w:val="24"/>
          <w:szCs w:val="24"/>
        </w:rPr>
        <w:lastRenderedPageBreak/>
        <w:tab/>
        <w:t>Вместе с учащимися определяем, что мы уже знаем, а что незнакомо и где можно найти ответы на интересующие вопросы.  Из  Детской энциклопедии учащиеся узнают о Древнегреческом учёном Архимеде. Согласно его выводам,</w:t>
      </w:r>
      <w:r w:rsidRPr="00FB1E0D">
        <w:rPr>
          <w:rFonts w:ascii="Times New Roman" w:eastAsia="+mn-ea" w:hAnsi="Times New Roman"/>
          <w:color w:val="000000"/>
          <w:kern w:val="24"/>
          <w:sz w:val="24"/>
          <w:szCs w:val="24"/>
        </w:rPr>
        <w:t xml:space="preserve"> </w:t>
      </w:r>
      <w:r w:rsidRPr="00FB1E0D">
        <w:rPr>
          <w:rFonts w:ascii="Times New Roman" w:hAnsi="Times New Roman"/>
          <w:sz w:val="24"/>
          <w:szCs w:val="24"/>
        </w:rPr>
        <w:t xml:space="preserve">на всякое тело, погружённое в жидкость, постоянно действует выталкивающая сила. Если она больше или равна массе тела, то тело не утонет. </w:t>
      </w:r>
    </w:p>
    <w:p w:rsidR="00EF147B" w:rsidRPr="00FB1E0D" w:rsidRDefault="00EF147B" w:rsidP="007E48AD">
      <w:pPr>
        <w:tabs>
          <w:tab w:val="num" w:pos="720"/>
        </w:tabs>
        <w:spacing w:after="0" w:line="240" w:lineRule="auto"/>
        <w:ind w:firstLine="709"/>
        <w:jc w:val="both"/>
        <w:rPr>
          <w:rFonts w:ascii="Times New Roman" w:hAnsi="Times New Roman"/>
          <w:sz w:val="24"/>
          <w:szCs w:val="24"/>
        </w:rPr>
      </w:pPr>
      <w:r w:rsidRPr="00FB1E0D">
        <w:rPr>
          <w:rFonts w:ascii="Times New Roman" w:hAnsi="Times New Roman"/>
          <w:sz w:val="24"/>
          <w:szCs w:val="24"/>
        </w:rPr>
        <w:tab/>
        <w:t xml:space="preserve">У нас возникли  вопросы:  1). Почему Архимедова сила держит корабль, но не удерживает на поверхности воды худенького Петю?                                                                          2). Почему Архимедова сила удерживает огромный корабль, но не удерживает маленькую модель  машинки?     </w:t>
      </w:r>
    </w:p>
    <w:p w:rsidR="00EF147B" w:rsidRPr="00FB1E0D" w:rsidRDefault="00EF147B" w:rsidP="007E48AD">
      <w:pPr>
        <w:tabs>
          <w:tab w:val="num" w:pos="720"/>
        </w:tabs>
        <w:spacing w:after="0" w:line="240" w:lineRule="auto"/>
        <w:ind w:firstLine="709"/>
        <w:jc w:val="both"/>
        <w:rPr>
          <w:rFonts w:ascii="Times New Roman" w:hAnsi="Times New Roman"/>
          <w:sz w:val="24"/>
          <w:szCs w:val="24"/>
        </w:rPr>
      </w:pPr>
      <w:r w:rsidRPr="00FB1E0D">
        <w:rPr>
          <w:rFonts w:ascii="Times New Roman" w:hAnsi="Times New Roman"/>
          <w:sz w:val="24"/>
          <w:szCs w:val="24"/>
        </w:rPr>
        <w:tab/>
        <w:t xml:space="preserve"> За консультацией мы обратились к учителю физики нашей школы Елене Юрьевне, которая  объяснила, что сила, направленная вниз (вес предмета) зависит от его плотности. Плотность предмета  должна быть меньше плотности воды. Иначе силы выталкивания не хватит, и предмет утонет. </w:t>
      </w:r>
    </w:p>
    <w:p w:rsidR="00EF147B" w:rsidRPr="00FB1E0D" w:rsidRDefault="00EF147B" w:rsidP="007E48AD">
      <w:pPr>
        <w:tabs>
          <w:tab w:val="num" w:pos="720"/>
        </w:tabs>
        <w:spacing w:after="0" w:line="240" w:lineRule="auto"/>
        <w:ind w:firstLine="709"/>
        <w:jc w:val="both"/>
        <w:rPr>
          <w:rFonts w:ascii="Times New Roman" w:hAnsi="Times New Roman"/>
          <w:sz w:val="24"/>
          <w:szCs w:val="24"/>
        </w:rPr>
      </w:pPr>
      <w:r w:rsidRPr="00FB1E0D">
        <w:rPr>
          <w:rFonts w:ascii="Times New Roman" w:hAnsi="Times New Roman"/>
          <w:sz w:val="24"/>
          <w:szCs w:val="24"/>
        </w:rPr>
        <w:tab/>
        <w:t xml:space="preserve">Из Интернета мы узнали, что корабль – это не цельный кусок стали. В нём множество пустых отсеков. Поэтому его вес распределяется по большому пространству.  От этого плотность становится небольшой и он не тонет. Благодаря большим размерам,  выталкивающая сила для него очень большая.      </w:t>
      </w:r>
    </w:p>
    <w:p w:rsidR="00EF147B" w:rsidRPr="00FB1E0D" w:rsidRDefault="00EF147B" w:rsidP="007E48AD">
      <w:pPr>
        <w:tabs>
          <w:tab w:val="num" w:pos="720"/>
        </w:tabs>
        <w:spacing w:after="0" w:line="240" w:lineRule="auto"/>
        <w:ind w:firstLine="709"/>
        <w:jc w:val="both"/>
        <w:rPr>
          <w:rFonts w:ascii="Times New Roman" w:hAnsi="Times New Roman"/>
          <w:sz w:val="24"/>
          <w:szCs w:val="24"/>
        </w:rPr>
      </w:pPr>
      <w:r w:rsidRPr="00FB1E0D">
        <w:rPr>
          <w:rFonts w:ascii="Times New Roman" w:hAnsi="Times New Roman"/>
          <w:sz w:val="24"/>
          <w:szCs w:val="24"/>
        </w:rPr>
        <w:tab/>
        <w:t xml:space="preserve"> Так как у  маленькой машинки нет воздушных отсеков, как у корабля, поэтому она сразу идёт ко дну. А чтобы худенький Петя удержался на поверхности воды, пока не умеет плавать, ему нужен спасательный жилет, который распределит его массу по поверхности воды, уменьшит плотность  и увеличит силу выталкивания воды (Архимедову силу).</w:t>
      </w:r>
    </w:p>
    <w:p w:rsidR="00EF147B" w:rsidRPr="00FB1E0D" w:rsidRDefault="00EF147B" w:rsidP="007E48AD">
      <w:pPr>
        <w:spacing w:after="0" w:line="240" w:lineRule="auto"/>
        <w:ind w:firstLine="709"/>
        <w:jc w:val="both"/>
        <w:rPr>
          <w:rFonts w:ascii="Times New Roman" w:hAnsi="Times New Roman"/>
          <w:sz w:val="24"/>
          <w:szCs w:val="24"/>
        </w:rPr>
      </w:pPr>
      <w:r w:rsidRPr="00FB1E0D">
        <w:rPr>
          <w:rFonts w:ascii="Times New Roman" w:hAnsi="Times New Roman"/>
          <w:sz w:val="24"/>
          <w:szCs w:val="24"/>
        </w:rPr>
        <w:t xml:space="preserve">Иначе силы выталкивания не хватит, и оно утонет. Если эти силы равны, он плавает. </w:t>
      </w:r>
    </w:p>
    <w:p w:rsidR="00EF147B" w:rsidRPr="00FB1E0D" w:rsidRDefault="00EF147B" w:rsidP="007E48AD">
      <w:pPr>
        <w:spacing w:after="0" w:line="240" w:lineRule="auto"/>
        <w:ind w:firstLine="709"/>
        <w:jc w:val="both"/>
        <w:rPr>
          <w:rFonts w:ascii="Times New Roman" w:hAnsi="Times New Roman"/>
          <w:sz w:val="24"/>
          <w:szCs w:val="24"/>
        </w:rPr>
      </w:pPr>
      <w:r w:rsidRPr="00FB1E0D">
        <w:rPr>
          <w:rFonts w:ascii="Times New Roman" w:hAnsi="Times New Roman"/>
          <w:sz w:val="24"/>
          <w:szCs w:val="24"/>
        </w:rPr>
        <w:t>Из Интернета мы узнали, что  человек давно использует для переправы через реку плоты, понтонные мосты. А мы с ребятами, после исследования проблемы, создали модель хозяйственной постройки, в которой домашние  животные могут пережить наводнение и не погибнуть.</w:t>
      </w:r>
    </w:p>
    <w:p w:rsidR="00EF147B" w:rsidRPr="00FB1E0D" w:rsidRDefault="00EF147B" w:rsidP="007E48AD">
      <w:pPr>
        <w:spacing w:after="0" w:line="240" w:lineRule="auto"/>
        <w:ind w:firstLine="709"/>
        <w:jc w:val="both"/>
        <w:rPr>
          <w:rFonts w:ascii="Times New Roman" w:hAnsi="Times New Roman"/>
          <w:sz w:val="24"/>
          <w:szCs w:val="24"/>
        </w:rPr>
      </w:pPr>
      <w:r w:rsidRPr="00FB1E0D">
        <w:rPr>
          <w:rFonts w:ascii="Times New Roman" w:hAnsi="Times New Roman"/>
          <w:sz w:val="24"/>
          <w:szCs w:val="24"/>
        </w:rPr>
        <w:t xml:space="preserve">Вначале  исследования  задача  из книги Григория </w:t>
      </w:r>
      <w:proofErr w:type="spellStart"/>
      <w:r w:rsidRPr="00FB1E0D">
        <w:rPr>
          <w:rFonts w:ascii="Times New Roman" w:hAnsi="Times New Roman"/>
          <w:sz w:val="24"/>
          <w:szCs w:val="24"/>
        </w:rPr>
        <w:t>Остера</w:t>
      </w:r>
      <w:proofErr w:type="spellEnd"/>
      <w:r w:rsidRPr="00FB1E0D">
        <w:rPr>
          <w:rFonts w:ascii="Times New Roman" w:hAnsi="Times New Roman"/>
          <w:sz w:val="24"/>
          <w:szCs w:val="24"/>
        </w:rPr>
        <w:t xml:space="preserve"> «Физика. Ненаглядное пособие. Задачник» была не очень понятна, даже с готовым ответом.  А сейчас мы  можем  объяснить: как работает Архимедова сила,  на примере этой задачи. Исследовать проблему нам помогли книги:                                                                                                  1. «Детская энциклопедия» </w:t>
      </w:r>
      <w:proofErr w:type="spellStart"/>
      <w:r w:rsidRPr="00FB1E0D">
        <w:rPr>
          <w:rFonts w:ascii="Times New Roman" w:hAnsi="Times New Roman"/>
          <w:sz w:val="24"/>
          <w:szCs w:val="24"/>
        </w:rPr>
        <w:t>М.,Росмэн</w:t>
      </w:r>
      <w:proofErr w:type="spellEnd"/>
      <w:r w:rsidRPr="00FB1E0D">
        <w:rPr>
          <w:rFonts w:ascii="Times New Roman" w:hAnsi="Times New Roman"/>
          <w:sz w:val="24"/>
          <w:szCs w:val="24"/>
        </w:rPr>
        <w:t xml:space="preserve">, 2009;                                                       2. «Открытия». История изобретений и открытий. </w:t>
      </w:r>
      <w:proofErr w:type="spellStart"/>
      <w:r w:rsidRPr="00FB1E0D">
        <w:rPr>
          <w:rFonts w:ascii="Times New Roman" w:hAnsi="Times New Roman"/>
          <w:sz w:val="24"/>
          <w:szCs w:val="24"/>
        </w:rPr>
        <w:t>М.,Астрель</w:t>
      </w:r>
      <w:proofErr w:type="spellEnd"/>
      <w:r w:rsidRPr="00FB1E0D">
        <w:rPr>
          <w:rFonts w:ascii="Times New Roman" w:hAnsi="Times New Roman"/>
          <w:sz w:val="24"/>
          <w:szCs w:val="24"/>
        </w:rPr>
        <w:t>, 2002;              3. Г.</w:t>
      </w:r>
      <w:proofErr w:type="gramStart"/>
      <w:r w:rsidRPr="00FB1E0D">
        <w:rPr>
          <w:rFonts w:ascii="Times New Roman" w:hAnsi="Times New Roman"/>
          <w:sz w:val="24"/>
          <w:szCs w:val="24"/>
        </w:rPr>
        <w:t>Остер</w:t>
      </w:r>
      <w:proofErr w:type="gramEnd"/>
      <w:r w:rsidRPr="00FB1E0D">
        <w:rPr>
          <w:rFonts w:ascii="Times New Roman" w:hAnsi="Times New Roman"/>
          <w:sz w:val="24"/>
          <w:szCs w:val="24"/>
        </w:rPr>
        <w:t xml:space="preserve"> «Физика». Ненаглядное пособие. Задачник. </w:t>
      </w:r>
      <w:proofErr w:type="spellStart"/>
      <w:r w:rsidRPr="00FB1E0D">
        <w:rPr>
          <w:rFonts w:ascii="Times New Roman" w:hAnsi="Times New Roman"/>
          <w:sz w:val="24"/>
          <w:szCs w:val="24"/>
        </w:rPr>
        <w:t>М.,Росмэн</w:t>
      </w:r>
      <w:proofErr w:type="spellEnd"/>
      <w:r w:rsidRPr="00FB1E0D">
        <w:rPr>
          <w:rFonts w:ascii="Times New Roman" w:hAnsi="Times New Roman"/>
          <w:sz w:val="24"/>
          <w:szCs w:val="24"/>
        </w:rPr>
        <w:t xml:space="preserve">, 1994.        4. Материалы  из   Интернета.                                                                                                                                                         </w:t>
      </w:r>
    </w:p>
    <w:p w:rsidR="00EF147B" w:rsidRPr="00FB1E0D" w:rsidRDefault="00EF147B" w:rsidP="007E48AD">
      <w:pPr>
        <w:spacing w:after="0" w:line="240" w:lineRule="auto"/>
        <w:ind w:left="-284" w:firstLine="709"/>
        <w:jc w:val="both"/>
        <w:rPr>
          <w:rFonts w:ascii="Times New Roman" w:eastAsia="Times New Roman" w:hAnsi="Times New Roman" w:cs="Times New Roman"/>
          <w:bCs/>
          <w:iCs/>
          <w:color w:val="000000"/>
          <w:sz w:val="24"/>
          <w:szCs w:val="24"/>
          <w:lang w:eastAsia="ru-RU"/>
        </w:rPr>
      </w:pPr>
    </w:p>
    <w:p w:rsidR="00A9467A" w:rsidRPr="00736486" w:rsidRDefault="004A70A0" w:rsidP="007E48AD">
      <w:pPr>
        <w:spacing w:after="0" w:line="240" w:lineRule="auto"/>
        <w:ind w:firstLine="709"/>
        <w:jc w:val="both"/>
        <w:rPr>
          <w:rFonts w:ascii="Times New Roman" w:hAnsi="Times New Roman" w:cs="Times New Roman"/>
          <w:sz w:val="24"/>
          <w:szCs w:val="24"/>
        </w:rPr>
      </w:pPr>
      <w:r w:rsidRPr="00736486">
        <w:rPr>
          <w:rFonts w:ascii="Times New Roman" w:hAnsi="Times New Roman" w:cs="Times New Roman"/>
          <w:sz w:val="24"/>
          <w:szCs w:val="24"/>
        </w:rPr>
        <w:t xml:space="preserve">Представленный пример организации учебного процесса, с тесной связью урочной и внеурочной деятельности младших школьников является одной из эффективных форм реализации требований ФГОС. </w:t>
      </w:r>
    </w:p>
    <w:sectPr w:rsidR="00A9467A" w:rsidRPr="00736486" w:rsidSect="007E48AD">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A170C"/>
    <w:multiLevelType w:val="hybridMultilevel"/>
    <w:tmpl w:val="745EC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57B4FF4"/>
    <w:multiLevelType w:val="multilevel"/>
    <w:tmpl w:val="B1803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B67C64"/>
    <w:multiLevelType w:val="multilevel"/>
    <w:tmpl w:val="A1E0B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3323C1"/>
    <w:rsid w:val="00051AFD"/>
    <w:rsid w:val="000739AC"/>
    <w:rsid w:val="00101ACD"/>
    <w:rsid w:val="00105F92"/>
    <w:rsid w:val="00127808"/>
    <w:rsid w:val="001308A5"/>
    <w:rsid w:val="00176BCF"/>
    <w:rsid w:val="001A4E88"/>
    <w:rsid w:val="001B1FFA"/>
    <w:rsid w:val="00212B2C"/>
    <w:rsid w:val="00234DCF"/>
    <w:rsid w:val="00273AB6"/>
    <w:rsid w:val="0029310B"/>
    <w:rsid w:val="002E2FFB"/>
    <w:rsid w:val="002F7245"/>
    <w:rsid w:val="00314C41"/>
    <w:rsid w:val="003318FA"/>
    <w:rsid w:val="003323C1"/>
    <w:rsid w:val="00341C86"/>
    <w:rsid w:val="00346378"/>
    <w:rsid w:val="00367596"/>
    <w:rsid w:val="003762BC"/>
    <w:rsid w:val="00437D55"/>
    <w:rsid w:val="004A70A0"/>
    <w:rsid w:val="00512A51"/>
    <w:rsid w:val="00553E2B"/>
    <w:rsid w:val="0059173E"/>
    <w:rsid w:val="005C51FA"/>
    <w:rsid w:val="005D18E8"/>
    <w:rsid w:val="005D449D"/>
    <w:rsid w:val="00610B11"/>
    <w:rsid w:val="006F5DDB"/>
    <w:rsid w:val="00736486"/>
    <w:rsid w:val="007A5B2D"/>
    <w:rsid w:val="007E48AD"/>
    <w:rsid w:val="007F6FC1"/>
    <w:rsid w:val="00886044"/>
    <w:rsid w:val="009075A9"/>
    <w:rsid w:val="00907BEE"/>
    <w:rsid w:val="00935794"/>
    <w:rsid w:val="00966EC9"/>
    <w:rsid w:val="0098286A"/>
    <w:rsid w:val="0099686E"/>
    <w:rsid w:val="00A22E02"/>
    <w:rsid w:val="00A34D94"/>
    <w:rsid w:val="00A9467A"/>
    <w:rsid w:val="00AD569A"/>
    <w:rsid w:val="00AE09CF"/>
    <w:rsid w:val="00AE44DA"/>
    <w:rsid w:val="00B413DF"/>
    <w:rsid w:val="00CA4AE9"/>
    <w:rsid w:val="00DC65C3"/>
    <w:rsid w:val="00DD0FB3"/>
    <w:rsid w:val="00E02EAF"/>
    <w:rsid w:val="00E2584A"/>
    <w:rsid w:val="00E31C61"/>
    <w:rsid w:val="00EA65EB"/>
    <w:rsid w:val="00EE5C43"/>
    <w:rsid w:val="00EF147B"/>
    <w:rsid w:val="00F00A19"/>
    <w:rsid w:val="00FB1E0D"/>
    <w:rsid w:val="00FE11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8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3323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323C1"/>
  </w:style>
  <w:style w:type="character" w:customStyle="1" w:styleId="c1">
    <w:name w:val="c1"/>
    <w:basedOn w:val="a0"/>
    <w:rsid w:val="003323C1"/>
  </w:style>
  <w:style w:type="character" w:customStyle="1" w:styleId="c5">
    <w:name w:val="c5"/>
    <w:basedOn w:val="a0"/>
    <w:rsid w:val="003323C1"/>
  </w:style>
  <w:style w:type="character" w:customStyle="1" w:styleId="apple-converted-space">
    <w:name w:val="apple-converted-space"/>
    <w:basedOn w:val="a0"/>
    <w:rsid w:val="003323C1"/>
  </w:style>
  <w:style w:type="paragraph" w:styleId="a3">
    <w:name w:val="Balloon Text"/>
    <w:basedOn w:val="a"/>
    <w:link w:val="a4"/>
    <w:uiPriority w:val="99"/>
    <w:semiHidden/>
    <w:unhideWhenUsed/>
    <w:rsid w:val="007F6F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6FC1"/>
    <w:rPr>
      <w:rFonts w:ascii="Tahoma" w:hAnsi="Tahoma" w:cs="Tahoma"/>
      <w:sz w:val="16"/>
      <w:szCs w:val="16"/>
    </w:rPr>
  </w:style>
  <w:style w:type="paragraph" w:styleId="a5">
    <w:name w:val="List Paragraph"/>
    <w:basedOn w:val="a"/>
    <w:uiPriority w:val="34"/>
    <w:qFormat/>
    <w:rsid w:val="00EF147B"/>
    <w:pPr>
      <w:ind w:left="720"/>
      <w:contextualSpacing/>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469020">
      <w:bodyDiv w:val="1"/>
      <w:marLeft w:val="0"/>
      <w:marRight w:val="0"/>
      <w:marTop w:val="0"/>
      <w:marBottom w:val="0"/>
      <w:divBdr>
        <w:top w:val="none" w:sz="0" w:space="0" w:color="auto"/>
        <w:left w:val="none" w:sz="0" w:space="0" w:color="auto"/>
        <w:bottom w:val="none" w:sz="0" w:space="0" w:color="auto"/>
        <w:right w:val="none" w:sz="0" w:space="0" w:color="auto"/>
      </w:divBdr>
    </w:div>
    <w:div w:id="182088342">
      <w:bodyDiv w:val="1"/>
      <w:marLeft w:val="0"/>
      <w:marRight w:val="0"/>
      <w:marTop w:val="0"/>
      <w:marBottom w:val="0"/>
      <w:divBdr>
        <w:top w:val="none" w:sz="0" w:space="0" w:color="auto"/>
        <w:left w:val="none" w:sz="0" w:space="0" w:color="auto"/>
        <w:bottom w:val="none" w:sz="0" w:space="0" w:color="auto"/>
        <w:right w:val="none" w:sz="0" w:space="0" w:color="auto"/>
      </w:divBdr>
    </w:div>
    <w:div w:id="203300430">
      <w:bodyDiv w:val="1"/>
      <w:marLeft w:val="0"/>
      <w:marRight w:val="0"/>
      <w:marTop w:val="0"/>
      <w:marBottom w:val="0"/>
      <w:divBdr>
        <w:top w:val="none" w:sz="0" w:space="0" w:color="auto"/>
        <w:left w:val="none" w:sz="0" w:space="0" w:color="auto"/>
        <w:bottom w:val="none" w:sz="0" w:space="0" w:color="auto"/>
        <w:right w:val="none" w:sz="0" w:space="0" w:color="auto"/>
      </w:divBdr>
    </w:div>
    <w:div w:id="152328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06167-39E4-4593-9368-5B881FA56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4</Pages>
  <Words>1850</Words>
  <Characters>10551</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Sh@man</dc:creator>
  <cp:keywords/>
  <dc:description/>
  <cp:lastModifiedBy>Катя</cp:lastModifiedBy>
  <cp:revision>15</cp:revision>
  <cp:lastPrinted>2014-04-21T16:08:00Z</cp:lastPrinted>
  <dcterms:created xsi:type="dcterms:W3CDTF">2014-04-16T15:05:00Z</dcterms:created>
  <dcterms:modified xsi:type="dcterms:W3CDTF">2015-09-15T15:25:00Z</dcterms:modified>
</cp:coreProperties>
</file>